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0D31">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spacing w:val="0"/>
          <w:sz w:val="44"/>
          <w:szCs w:val="44"/>
          <w:u w:val="none"/>
          <w:lang w:val="en-US" w:eastAsia="zh-CN"/>
        </w:rPr>
        <w:t>国省道公路(临高段)安全设施水毁修复养护工程土建材料采购</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14:paraId="3CDFA607">
      <w:pPr>
        <w:jc w:val="center"/>
        <w:rPr>
          <w:rFonts w:ascii="黑体" w:hAnsi="黑体" w:eastAsia="黑体"/>
          <w:b/>
          <w:bCs/>
          <w:sz w:val="44"/>
          <w:szCs w:val="44"/>
          <w:highlight w:val="none"/>
        </w:rPr>
      </w:pP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4C89C7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因国省道公路(临高段)安全设施水毁修复养护工程土建</w:t>
      </w:r>
      <w:r>
        <w:rPr>
          <w:rFonts w:hint="eastAsia" w:ascii="仿宋_GB2312" w:hAnsi="仿宋_GB2312" w:eastAsia="仿宋_GB2312" w:cs="仿宋_GB2312"/>
          <w:sz w:val="32"/>
          <w:szCs w:val="32"/>
          <w:u w:val="none"/>
          <w:lang w:val="en-US" w:eastAsia="zh-CN"/>
        </w:rPr>
        <w:t>材料采购需要</w:t>
      </w:r>
      <w:r>
        <w:rPr>
          <w:rFonts w:hint="eastAsia" w:ascii="仿宋_GB2312" w:hAnsi="仿宋_GB2312" w:eastAsia="仿宋_GB2312" w:cs="仿宋_GB2312"/>
          <w:sz w:val="32"/>
          <w:szCs w:val="32"/>
          <w:highlight w:val="none"/>
          <w:u w:val="none"/>
          <w:lang w:val="en-US" w:eastAsia="zh-CN"/>
        </w:rPr>
        <w:t>，现拟实施本项目，主要包括采购砂砾、混凝土、沥青混凝土等（具体详见采购清单）。</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549055.94</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433F70BB">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采购清单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348"/>
        <w:gridCol w:w="3356"/>
        <w:gridCol w:w="830"/>
        <w:gridCol w:w="1281"/>
        <w:gridCol w:w="876"/>
      </w:tblGrid>
      <w:tr w14:paraId="1F1B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88A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1BC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材料名称</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EDA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规格要求</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CB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7E3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3B1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0483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1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A4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砂砾</w:t>
            </w:r>
          </w:p>
        </w:tc>
        <w:tc>
          <w:tcPr>
            <w:tcW w:w="19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48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材料要求：天然砂砾石或中粗砂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8E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71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84B59">
            <w:pPr>
              <w:jc w:val="center"/>
              <w:rPr>
                <w:rFonts w:hint="eastAsia" w:asciiTheme="minorEastAsia" w:hAnsiTheme="minorEastAsia" w:eastAsiaTheme="minorEastAsia" w:cstheme="minorEastAsia"/>
                <w:i w:val="0"/>
                <w:iCs w:val="0"/>
                <w:color w:val="000000"/>
                <w:sz w:val="18"/>
                <w:szCs w:val="18"/>
                <w:u w:val="none"/>
              </w:rPr>
            </w:pPr>
          </w:p>
        </w:tc>
      </w:tr>
      <w:tr w14:paraId="1EF2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D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D2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C20混凝土</w:t>
            </w:r>
          </w:p>
        </w:tc>
        <w:tc>
          <w:tcPr>
            <w:tcW w:w="19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238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材料要求：C20普通混凝土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B0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2B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323.928</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9811C">
            <w:pPr>
              <w:jc w:val="center"/>
              <w:rPr>
                <w:rFonts w:hint="eastAsia" w:asciiTheme="minorEastAsia" w:hAnsiTheme="minorEastAsia" w:eastAsiaTheme="minorEastAsia" w:cstheme="minorEastAsia"/>
                <w:i w:val="0"/>
                <w:iCs w:val="0"/>
                <w:color w:val="000000"/>
                <w:sz w:val="18"/>
                <w:szCs w:val="18"/>
                <w:u w:val="none"/>
              </w:rPr>
            </w:pPr>
          </w:p>
        </w:tc>
      </w:tr>
      <w:tr w14:paraId="5977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36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C40混凝土</w:t>
            </w:r>
          </w:p>
        </w:tc>
        <w:tc>
          <w:tcPr>
            <w:tcW w:w="19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C5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材料要求：C40双快水泥混凝土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C6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8F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B7C15">
            <w:pPr>
              <w:jc w:val="center"/>
              <w:rPr>
                <w:rFonts w:hint="eastAsia" w:asciiTheme="minorEastAsia" w:hAnsiTheme="minorEastAsia" w:eastAsiaTheme="minorEastAsia" w:cstheme="minorEastAsia"/>
                <w:i w:val="0"/>
                <w:iCs w:val="0"/>
                <w:color w:val="000000"/>
                <w:sz w:val="18"/>
                <w:szCs w:val="18"/>
                <w:u w:val="none"/>
              </w:rPr>
            </w:pPr>
          </w:p>
        </w:tc>
      </w:tr>
      <w:tr w14:paraId="6B1D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E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D9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沥青混凝土</w:t>
            </w:r>
          </w:p>
        </w:tc>
        <w:tc>
          <w:tcPr>
            <w:tcW w:w="19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DF4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混合料型号：AC-13 SBS改性沥青混凝土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材料要求：采用道路石油沥青 AH-70、玄武岩等原材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27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AD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79.84</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4DD86">
            <w:pPr>
              <w:jc w:val="center"/>
              <w:rPr>
                <w:rFonts w:hint="eastAsia" w:asciiTheme="minorEastAsia" w:hAnsiTheme="minorEastAsia" w:eastAsiaTheme="minorEastAsia" w:cstheme="minorEastAsia"/>
                <w:i w:val="0"/>
                <w:iCs w:val="0"/>
                <w:color w:val="000000"/>
                <w:sz w:val="18"/>
                <w:szCs w:val="18"/>
                <w:u w:val="none"/>
              </w:rPr>
            </w:pPr>
          </w:p>
        </w:tc>
      </w:tr>
      <w:tr w14:paraId="5ABF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7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EF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沥青混凝土</w:t>
            </w:r>
          </w:p>
        </w:tc>
        <w:tc>
          <w:tcPr>
            <w:tcW w:w="19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E18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混合料型号：AC-25F 中粒式沥青混凝土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材料要求：采用道路石油沥青 AH-70、玄武岩等原材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74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D8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119.76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C7AED">
            <w:pPr>
              <w:jc w:val="center"/>
              <w:rPr>
                <w:rFonts w:hint="eastAsia" w:asciiTheme="minorEastAsia" w:hAnsiTheme="minorEastAsia" w:eastAsiaTheme="minorEastAsia" w:cstheme="minorEastAsia"/>
                <w:i w:val="0"/>
                <w:iCs w:val="0"/>
                <w:color w:val="000000"/>
                <w:sz w:val="18"/>
                <w:szCs w:val="18"/>
                <w:u w:val="none"/>
              </w:rPr>
            </w:pPr>
          </w:p>
        </w:tc>
      </w:tr>
      <w:tr w14:paraId="5303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B1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备注：1.本报价为到场价包含材料费、运费、利润、规费、税费等。</w:t>
            </w:r>
          </w:p>
          <w:p w14:paraId="3F527EC2">
            <w:pPr>
              <w:ind w:firstLine="542" w:firstLineChars="300"/>
              <w:jc w:val="both"/>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2.材料到场后，中标人在卸料过程时应配合采购人完成摊铺工作。</w:t>
            </w:r>
          </w:p>
        </w:tc>
      </w:tr>
    </w:tbl>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sz w:val="32"/>
          <w:szCs w:val="32"/>
          <w:u w:val="single"/>
          <w:lang w:val="en-US" w:eastAsia="zh-CN"/>
        </w:rPr>
        <w:t>合同签订之日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12</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国省道公路(临高段)安全设施水毁修复养护工程土建材料采购</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2AC26B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64F6C1D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559320B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43ABC48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243958A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04352BAF">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33D9D12D">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国省道公路(临高段)安全设施水毁修复养护工程土建材料采购</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附件：报价明细表</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6C78C723">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AB49F87">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highlight w:val="none"/>
          <w:lang w:val="en-US" w:eastAsia="zh-CN"/>
        </w:rPr>
        <w:t>附件：报价明细表</w:t>
      </w:r>
      <w:r>
        <w:rPr>
          <w:rFonts w:hint="eastAsia" w:ascii="仿宋_GB2312" w:hAnsi="仿宋_GB2312" w:eastAsia="仿宋_GB2312" w:cs="仿宋_GB2312"/>
          <w:b/>
          <w:color w:val="000000"/>
          <w:sz w:val="32"/>
          <w:szCs w:val="32"/>
          <w:lang w:val="en-US" w:eastAsia="zh-CN"/>
        </w:rPr>
        <w:br w:type="textWrapping"/>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217"/>
        <w:gridCol w:w="2155"/>
        <w:gridCol w:w="669"/>
        <w:gridCol w:w="1010"/>
        <w:gridCol w:w="1120"/>
        <w:gridCol w:w="1120"/>
        <w:gridCol w:w="615"/>
      </w:tblGrid>
      <w:tr w14:paraId="4489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E5FB5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7E24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材料名称</w:t>
            </w:r>
          </w:p>
        </w:tc>
        <w:tc>
          <w:tcPr>
            <w:tcW w:w="1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3CDA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规格要求</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86EC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7D4AD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5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97F81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6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3F6E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合价（元）</w:t>
            </w:r>
          </w:p>
        </w:tc>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06B33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8AE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3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E6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砂砾</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BA1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材料要求：天然砂砾石或中粗砂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F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2B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25.02</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37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08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98B31">
            <w:pPr>
              <w:jc w:val="center"/>
              <w:rPr>
                <w:rFonts w:hint="eastAsia" w:asciiTheme="minorEastAsia" w:hAnsiTheme="minorEastAsia" w:eastAsiaTheme="minorEastAsia" w:cstheme="minorEastAsia"/>
                <w:i w:val="0"/>
                <w:iCs w:val="0"/>
                <w:color w:val="auto"/>
                <w:sz w:val="18"/>
                <w:szCs w:val="18"/>
                <w:u w:val="none"/>
              </w:rPr>
            </w:pPr>
          </w:p>
        </w:tc>
      </w:tr>
      <w:tr w14:paraId="73E7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B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9F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C20混凝土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E65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材料要求：C20普通混凝土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6B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DD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323.928</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F0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27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A765D">
            <w:pPr>
              <w:jc w:val="center"/>
              <w:rPr>
                <w:rFonts w:hint="eastAsia" w:asciiTheme="minorEastAsia" w:hAnsiTheme="minorEastAsia" w:eastAsiaTheme="minorEastAsia" w:cstheme="minorEastAsia"/>
                <w:i w:val="0"/>
                <w:iCs w:val="0"/>
                <w:color w:val="000000"/>
                <w:sz w:val="18"/>
                <w:szCs w:val="18"/>
                <w:u w:val="none"/>
              </w:rPr>
            </w:pPr>
          </w:p>
        </w:tc>
      </w:tr>
      <w:tr w14:paraId="198D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C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0A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C40混凝土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83E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材料要求：C40双快水泥混凝土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07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30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399.2</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DB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EF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A2C27">
            <w:pPr>
              <w:jc w:val="center"/>
              <w:rPr>
                <w:rFonts w:hint="eastAsia" w:asciiTheme="minorEastAsia" w:hAnsiTheme="minorEastAsia" w:eastAsiaTheme="minorEastAsia" w:cstheme="minorEastAsia"/>
                <w:i w:val="0"/>
                <w:iCs w:val="0"/>
                <w:color w:val="000000"/>
                <w:sz w:val="18"/>
                <w:szCs w:val="18"/>
                <w:u w:val="none"/>
              </w:rPr>
            </w:pPr>
          </w:p>
        </w:tc>
      </w:tr>
      <w:tr w14:paraId="0F58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7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23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沥青混凝土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4EC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混合料型号：AC-13 SBS改性沥青混凝土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材料要求：采用道路石油沥青 AH-70、玄武岩等原材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B8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5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79.84</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25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64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CFACB">
            <w:pPr>
              <w:jc w:val="center"/>
              <w:rPr>
                <w:rFonts w:hint="eastAsia" w:asciiTheme="minorEastAsia" w:hAnsiTheme="minorEastAsia" w:eastAsiaTheme="minorEastAsia" w:cstheme="minorEastAsia"/>
                <w:i w:val="0"/>
                <w:iCs w:val="0"/>
                <w:color w:val="000000"/>
                <w:sz w:val="18"/>
                <w:szCs w:val="18"/>
                <w:u w:val="none"/>
              </w:rPr>
            </w:pPr>
          </w:p>
        </w:tc>
      </w:tr>
      <w:tr w14:paraId="3C71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B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42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沥青混凝土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32D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混合料型号：AC-25F 中粒式沥青混凝土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材料要求：采用道路石油沥青 AH-70、玄武岩等原材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其他要求：应按设计图纸及规范标准文件执行</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74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m3</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8C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119.76</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9C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19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23114">
            <w:pPr>
              <w:jc w:val="center"/>
              <w:rPr>
                <w:rFonts w:hint="eastAsia" w:asciiTheme="minorEastAsia" w:hAnsiTheme="minorEastAsia" w:eastAsiaTheme="minorEastAsia" w:cstheme="minorEastAsia"/>
                <w:i w:val="0"/>
                <w:iCs w:val="0"/>
                <w:color w:val="000000"/>
                <w:sz w:val="18"/>
                <w:szCs w:val="18"/>
                <w:u w:val="none"/>
              </w:rPr>
            </w:pPr>
          </w:p>
        </w:tc>
      </w:tr>
      <w:tr w14:paraId="2C19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7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741" w:type="pct"/>
            <w:tcBorders>
              <w:top w:val="single" w:color="000000" w:sz="4" w:space="0"/>
              <w:left w:val="nil"/>
              <w:bottom w:val="single" w:color="000000" w:sz="4" w:space="0"/>
              <w:right w:val="single" w:color="000000" w:sz="4" w:space="0"/>
            </w:tcBorders>
            <w:shd w:val="clear" w:color="auto" w:fill="auto"/>
            <w:noWrap/>
            <w:vAlign w:val="center"/>
          </w:tcPr>
          <w:p w14:paraId="16B48A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合计（元）</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9A18">
            <w:pPr>
              <w:rPr>
                <w:rFonts w:hint="eastAsia" w:asciiTheme="minorEastAsia" w:hAnsiTheme="minorEastAsia" w:eastAsiaTheme="minorEastAsia" w:cstheme="minorEastAsia"/>
                <w:b/>
                <w:bCs/>
                <w:i w:val="0"/>
                <w:iCs w:val="0"/>
                <w:color w:val="000000"/>
                <w:sz w:val="18"/>
                <w:szCs w:val="18"/>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41ED">
            <w:pPr>
              <w:rPr>
                <w:rFonts w:hint="eastAsia" w:asciiTheme="minorEastAsia" w:hAnsiTheme="minorEastAsia" w:eastAsiaTheme="minorEastAsia" w:cstheme="minorEastAsia"/>
                <w:b/>
                <w:bCs/>
                <w:i w:val="0"/>
                <w:iCs w:val="0"/>
                <w:color w:val="000000"/>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5BDC">
            <w:pPr>
              <w:rPr>
                <w:rFonts w:hint="eastAsia" w:asciiTheme="minorEastAsia" w:hAnsiTheme="minorEastAsia" w:eastAsiaTheme="minorEastAsia" w:cstheme="minorEastAsia"/>
                <w:b/>
                <w:bCs/>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8D30">
            <w:pPr>
              <w:rPr>
                <w:rFonts w:hint="eastAsia" w:asciiTheme="minorEastAsia" w:hAnsiTheme="minorEastAsia" w:eastAsiaTheme="minorEastAsia" w:cstheme="minorEastAsia"/>
                <w:b/>
                <w:bCs/>
                <w:i w:val="0"/>
                <w:iCs w:val="0"/>
                <w:color w:val="000000"/>
                <w:sz w:val="18"/>
                <w:szCs w:val="18"/>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BEC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FDCB">
            <w:pPr>
              <w:rPr>
                <w:rFonts w:hint="eastAsia" w:asciiTheme="minorEastAsia" w:hAnsiTheme="minorEastAsia" w:eastAsiaTheme="minorEastAsia" w:cstheme="minorEastAsia"/>
                <w:b/>
                <w:bCs/>
                <w:i w:val="0"/>
                <w:iCs w:val="0"/>
                <w:color w:val="000000"/>
                <w:sz w:val="18"/>
                <w:szCs w:val="18"/>
                <w:u w:val="none"/>
              </w:rPr>
            </w:pPr>
          </w:p>
        </w:tc>
      </w:tr>
      <w:tr w14:paraId="16A1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BA69">
            <w:pPr>
              <w:keepNext w:val="0"/>
              <w:keepLines w:val="0"/>
              <w:widowControl/>
              <w:suppressLineNumbers w:val="0"/>
              <w:jc w:val="left"/>
              <w:textAlignment w:val="auto"/>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备注：1.本报价为到场价包含材料费、运费、利润、规费、税费等</w:t>
            </w:r>
            <w:bookmarkStart w:id="0" w:name="_GoBack"/>
            <w:bookmarkEnd w:id="0"/>
            <w:r>
              <w:rPr>
                <w:rFonts w:hint="eastAsia" w:ascii="宋体" w:hAnsi="宋体" w:eastAsia="宋体" w:cs="宋体"/>
                <w:b/>
                <w:bCs/>
                <w:i w:val="0"/>
                <w:iCs w:val="0"/>
                <w:color w:val="000000"/>
                <w:sz w:val="18"/>
                <w:szCs w:val="18"/>
                <w:u w:val="none"/>
                <w:lang w:val="en-US" w:eastAsia="zh-CN"/>
              </w:rPr>
              <w:t>。</w:t>
            </w:r>
          </w:p>
          <w:p w14:paraId="6F8CBA69">
            <w:pPr>
              <w:jc w:val="left"/>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      2.材料到场后，中标人在卸料过程时应配合采购人完成摊铺工作。</w:t>
            </w:r>
          </w:p>
        </w:tc>
      </w:tr>
    </w:tbl>
    <w:p w14:paraId="14A2EEFA">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63782E0">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5108641">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505447D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35101B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国省道公路(临高段)安全设施水毁修复养护工程土建材料采购</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58133361">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8A2C93"/>
    <w:rsid w:val="02DE6C21"/>
    <w:rsid w:val="03172926"/>
    <w:rsid w:val="039865E3"/>
    <w:rsid w:val="03A62ED2"/>
    <w:rsid w:val="03A825F0"/>
    <w:rsid w:val="04357D87"/>
    <w:rsid w:val="04901F5F"/>
    <w:rsid w:val="05587671"/>
    <w:rsid w:val="05E67E7B"/>
    <w:rsid w:val="06024D67"/>
    <w:rsid w:val="06994D49"/>
    <w:rsid w:val="06D92E6C"/>
    <w:rsid w:val="071C7CDE"/>
    <w:rsid w:val="07517710"/>
    <w:rsid w:val="077449A4"/>
    <w:rsid w:val="081E72E6"/>
    <w:rsid w:val="08356875"/>
    <w:rsid w:val="087D093C"/>
    <w:rsid w:val="08C85F89"/>
    <w:rsid w:val="09CC2D15"/>
    <w:rsid w:val="09E85F41"/>
    <w:rsid w:val="0C076800"/>
    <w:rsid w:val="0C465F80"/>
    <w:rsid w:val="0C625EB1"/>
    <w:rsid w:val="0CC06836"/>
    <w:rsid w:val="0CD93F68"/>
    <w:rsid w:val="0DBF1DB4"/>
    <w:rsid w:val="102E3AF5"/>
    <w:rsid w:val="106540F4"/>
    <w:rsid w:val="112C6C47"/>
    <w:rsid w:val="11651FD6"/>
    <w:rsid w:val="11C8625A"/>
    <w:rsid w:val="123C4961"/>
    <w:rsid w:val="127A2698"/>
    <w:rsid w:val="13436245"/>
    <w:rsid w:val="135967EE"/>
    <w:rsid w:val="135A6859"/>
    <w:rsid w:val="13A47017"/>
    <w:rsid w:val="13E10C79"/>
    <w:rsid w:val="140B464A"/>
    <w:rsid w:val="147D4CBA"/>
    <w:rsid w:val="15102D5C"/>
    <w:rsid w:val="17495E07"/>
    <w:rsid w:val="177F08C3"/>
    <w:rsid w:val="181B66A5"/>
    <w:rsid w:val="18402764"/>
    <w:rsid w:val="18891287"/>
    <w:rsid w:val="188A239A"/>
    <w:rsid w:val="18927096"/>
    <w:rsid w:val="18DF3A97"/>
    <w:rsid w:val="191723A5"/>
    <w:rsid w:val="1949266B"/>
    <w:rsid w:val="197C0697"/>
    <w:rsid w:val="1ABC18C9"/>
    <w:rsid w:val="1D005F50"/>
    <w:rsid w:val="1E3E6351"/>
    <w:rsid w:val="1E5012C5"/>
    <w:rsid w:val="1EF021D8"/>
    <w:rsid w:val="1F745A03"/>
    <w:rsid w:val="20003CF9"/>
    <w:rsid w:val="20053921"/>
    <w:rsid w:val="20772A81"/>
    <w:rsid w:val="21936002"/>
    <w:rsid w:val="21D7200F"/>
    <w:rsid w:val="2257624A"/>
    <w:rsid w:val="22CC74FA"/>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17B49"/>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5246CD"/>
    <w:rsid w:val="347618CD"/>
    <w:rsid w:val="34FA1038"/>
    <w:rsid w:val="37160BC3"/>
    <w:rsid w:val="374600E0"/>
    <w:rsid w:val="37F34BCF"/>
    <w:rsid w:val="380A6280"/>
    <w:rsid w:val="38B7101B"/>
    <w:rsid w:val="397D69EB"/>
    <w:rsid w:val="39FB783A"/>
    <w:rsid w:val="39FF58F9"/>
    <w:rsid w:val="3A45504E"/>
    <w:rsid w:val="3CE7197B"/>
    <w:rsid w:val="3D737DE3"/>
    <w:rsid w:val="3D867867"/>
    <w:rsid w:val="3DEF6006"/>
    <w:rsid w:val="3E743E00"/>
    <w:rsid w:val="3F7D3104"/>
    <w:rsid w:val="403C6EA2"/>
    <w:rsid w:val="40872A73"/>
    <w:rsid w:val="40BA7F3E"/>
    <w:rsid w:val="412C7729"/>
    <w:rsid w:val="41503302"/>
    <w:rsid w:val="41D47A41"/>
    <w:rsid w:val="428A0D5C"/>
    <w:rsid w:val="42BF193F"/>
    <w:rsid w:val="43862FD6"/>
    <w:rsid w:val="43E76585"/>
    <w:rsid w:val="43FB6291"/>
    <w:rsid w:val="44347E8C"/>
    <w:rsid w:val="444C7494"/>
    <w:rsid w:val="447328A5"/>
    <w:rsid w:val="461B5C09"/>
    <w:rsid w:val="472748D4"/>
    <w:rsid w:val="478A19D7"/>
    <w:rsid w:val="47A45092"/>
    <w:rsid w:val="47AA1A12"/>
    <w:rsid w:val="47E1681D"/>
    <w:rsid w:val="48C5735F"/>
    <w:rsid w:val="49590E05"/>
    <w:rsid w:val="49F8393D"/>
    <w:rsid w:val="4B151C3D"/>
    <w:rsid w:val="4B583F69"/>
    <w:rsid w:val="4B894BA7"/>
    <w:rsid w:val="4BAB3A41"/>
    <w:rsid w:val="4C6E5284"/>
    <w:rsid w:val="4C7041B2"/>
    <w:rsid w:val="4CDF429D"/>
    <w:rsid w:val="4CE51220"/>
    <w:rsid w:val="4D1923F1"/>
    <w:rsid w:val="4DA91E20"/>
    <w:rsid w:val="4E021741"/>
    <w:rsid w:val="4E3A5973"/>
    <w:rsid w:val="4E7460CE"/>
    <w:rsid w:val="4E9C643C"/>
    <w:rsid w:val="4F465F59"/>
    <w:rsid w:val="4F47227D"/>
    <w:rsid w:val="4F910B36"/>
    <w:rsid w:val="50174858"/>
    <w:rsid w:val="5055041F"/>
    <w:rsid w:val="50595530"/>
    <w:rsid w:val="508B07E9"/>
    <w:rsid w:val="516D02FB"/>
    <w:rsid w:val="51FC3AE1"/>
    <w:rsid w:val="52CF1ACA"/>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B423D09"/>
    <w:rsid w:val="5B6E24F5"/>
    <w:rsid w:val="5CE06D44"/>
    <w:rsid w:val="5D283143"/>
    <w:rsid w:val="5DAF73C1"/>
    <w:rsid w:val="5E7B18C1"/>
    <w:rsid w:val="5F48344A"/>
    <w:rsid w:val="5F8F1903"/>
    <w:rsid w:val="5FB34663"/>
    <w:rsid w:val="5FFF1403"/>
    <w:rsid w:val="60BC78FF"/>
    <w:rsid w:val="60FD27E4"/>
    <w:rsid w:val="61037826"/>
    <w:rsid w:val="614F51AC"/>
    <w:rsid w:val="616129FF"/>
    <w:rsid w:val="61CD1D8C"/>
    <w:rsid w:val="61EB590E"/>
    <w:rsid w:val="61EC18AB"/>
    <w:rsid w:val="62494B3D"/>
    <w:rsid w:val="62FC465D"/>
    <w:rsid w:val="63125967"/>
    <w:rsid w:val="643D2F22"/>
    <w:rsid w:val="659C5058"/>
    <w:rsid w:val="66C24622"/>
    <w:rsid w:val="675F6B64"/>
    <w:rsid w:val="678376F2"/>
    <w:rsid w:val="679108C6"/>
    <w:rsid w:val="685D6551"/>
    <w:rsid w:val="69333DCC"/>
    <w:rsid w:val="698B4E1E"/>
    <w:rsid w:val="69D22D60"/>
    <w:rsid w:val="6A425119"/>
    <w:rsid w:val="6A6B3CDB"/>
    <w:rsid w:val="6AB4235F"/>
    <w:rsid w:val="6AD53459"/>
    <w:rsid w:val="6CC909CC"/>
    <w:rsid w:val="6CD8531E"/>
    <w:rsid w:val="6D2852B3"/>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923C47"/>
    <w:rsid w:val="7A123D3D"/>
    <w:rsid w:val="7A7C5298"/>
    <w:rsid w:val="7ABC22A3"/>
    <w:rsid w:val="7AF722E3"/>
    <w:rsid w:val="7AF82978"/>
    <w:rsid w:val="7AFE7AF5"/>
    <w:rsid w:val="7B0E3B6A"/>
    <w:rsid w:val="7BD50379"/>
    <w:rsid w:val="7D1D0C3D"/>
    <w:rsid w:val="7DF91EFD"/>
    <w:rsid w:val="7E312C46"/>
    <w:rsid w:val="7E852F47"/>
    <w:rsid w:val="7F12623D"/>
    <w:rsid w:val="7F411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2334</Words>
  <Characters>2530</Characters>
  <Lines>18</Lines>
  <Paragraphs>5</Paragraphs>
  <TotalTime>1</TotalTime>
  <ScaleCrop>false</ScaleCrop>
  <LinksUpToDate>false</LinksUpToDate>
  <CharactersWithSpaces>2847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2025-08-07T09:06:52Z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