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bCs/>
          <w:sz w:val="44"/>
          <w:szCs w:val="44"/>
          <w:highlight w:val="none"/>
          <w:lang w:val="en-US"/>
        </w:rPr>
      </w:pPr>
      <w:r>
        <w:rPr>
          <w:rFonts w:hint="eastAsia" w:ascii="方正小标宋简体" w:hAnsi="方正小标宋简体" w:eastAsia="方正小标宋简体" w:cs="方正小标宋简体"/>
          <w:b w:val="0"/>
          <w:bCs w:val="0"/>
          <w:kern w:val="0"/>
          <w:sz w:val="44"/>
          <w:szCs w:val="44"/>
          <w:highlight w:val="none"/>
          <w:lang w:val="en-US" w:eastAsia="zh-CN"/>
        </w:rPr>
        <w:t>G98海南环岛高速水下桩基应急维修加固工程（K0+000～K327+130）设计</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 xml:space="preserve">     </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 xml:space="preserve">     </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rPr>
        <w:t>G98海南环岛高速（K0+000～K327+130）</w:t>
      </w:r>
      <w:r>
        <w:rPr>
          <w:rFonts w:hint="eastAsia" w:ascii="仿宋_GB2312" w:hAnsi="仿宋_GB2312" w:eastAsia="仿宋_GB2312" w:cs="仿宋_GB2312"/>
          <w:sz w:val="32"/>
          <w:szCs w:val="32"/>
          <w:highlight w:val="none"/>
          <w:lang w:val="en-US" w:eastAsia="zh-CN"/>
        </w:rPr>
        <w:t>段共有58座</w:t>
      </w:r>
      <w:r>
        <w:rPr>
          <w:rFonts w:hint="eastAsia" w:ascii="仿宋_GB2312" w:hAnsi="仿宋_GB2312" w:eastAsia="仿宋_GB2312" w:cs="仿宋_GB2312"/>
          <w:sz w:val="32"/>
          <w:szCs w:val="32"/>
          <w:highlight w:val="none"/>
        </w:rPr>
        <w:t>跨河</w:t>
      </w:r>
      <w:r>
        <w:rPr>
          <w:rFonts w:hint="eastAsia" w:ascii="仿宋_GB2312" w:hAnsi="仿宋_GB2312" w:eastAsia="仿宋_GB2312" w:cs="仿宋_GB2312"/>
          <w:sz w:val="32"/>
          <w:szCs w:val="32"/>
          <w:highlight w:val="none"/>
          <w:lang w:val="en-US" w:eastAsia="zh-CN"/>
        </w:rPr>
        <w:t>桥梁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共有涉水桩基486根，</w:t>
      </w:r>
      <w:r>
        <w:rPr>
          <w:rFonts w:hint="eastAsia" w:ascii="仿宋_GB2312" w:hAnsi="仿宋_GB2312" w:eastAsia="仿宋_GB2312" w:cs="仿宋_GB2312"/>
          <w:sz w:val="32"/>
          <w:szCs w:val="32"/>
          <w:highlight w:val="none"/>
        </w:rPr>
        <w:t>随着河水不断冲刷侵蚀，造成部分跨</w:t>
      </w:r>
      <w:r>
        <w:rPr>
          <w:rFonts w:hint="eastAsia" w:ascii="仿宋_GB2312" w:hAnsi="仿宋_GB2312" w:eastAsia="仿宋_GB2312" w:cs="仿宋_GB2312"/>
          <w:sz w:val="32"/>
          <w:szCs w:val="32"/>
          <w:highlight w:val="none"/>
          <w:lang w:val="en-US" w:eastAsia="zh-CN"/>
        </w:rPr>
        <w:t>河</w:t>
      </w:r>
      <w:r>
        <w:rPr>
          <w:rFonts w:hint="eastAsia" w:ascii="仿宋_GB2312" w:hAnsi="仿宋_GB2312" w:eastAsia="仿宋_GB2312" w:cs="仿宋_GB2312"/>
          <w:sz w:val="32"/>
          <w:szCs w:val="32"/>
          <w:highlight w:val="none"/>
        </w:rPr>
        <w:t>桥梁的水下桩基使用功能退化，存在安全隐患，影响桥梁</w:t>
      </w:r>
      <w:r>
        <w:rPr>
          <w:rFonts w:hint="eastAsia" w:ascii="仿宋_GB2312" w:hAnsi="仿宋_GB2312" w:eastAsia="仿宋_GB2312" w:cs="仿宋_GB2312"/>
          <w:sz w:val="32"/>
          <w:szCs w:val="32"/>
          <w:highlight w:val="none"/>
          <w:lang w:val="en-US" w:eastAsia="zh-CN"/>
        </w:rPr>
        <w:t>结构</w:t>
      </w:r>
      <w:r>
        <w:rPr>
          <w:rFonts w:hint="eastAsia" w:ascii="仿宋_GB2312" w:hAnsi="仿宋_GB2312" w:eastAsia="仿宋_GB2312" w:cs="仿宋_GB2312"/>
          <w:sz w:val="32"/>
          <w:szCs w:val="32"/>
          <w:highlight w:val="none"/>
        </w:rPr>
        <w:t>安全。</w:t>
      </w:r>
      <w:r>
        <w:rPr>
          <w:rFonts w:hint="eastAsia" w:ascii="仿宋_GB2312" w:hAnsi="仿宋_GB2312" w:eastAsia="仿宋_GB2312" w:cs="仿宋_GB2312"/>
          <w:sz w:val="32"/>
          <w:szCs w:val="32"/>
          <w:highlight w:val="none"/>
          <w:lang w:val="en-US" w:eastAsia="zh-CN"/>
        </w:rPr>
        <w:t>根据水下桩基检测报告，我司计划</w:t>
      </w:r>
      <w:r>
        <w:rPr>
          <w:rFonts w:hint="eastAsia" w:ascii="仿宋_GB2312" w:hAnsi="仿宋_GB2312" w:eastAsia="仿宋_GB2312" w:cs="仿宋_GB2312"/>
          <w:sz w:val="32"/>
          <w:szCs w:val="32"/>
          <w:highlight w:val="none"/>
          <w:u w:val="single"/>
          <w:lang w:val="en-US" w:eastAsia="zh-CN"/>
        </w:rPr>
        <w:t>通过比选方式确定一家合格的设计单位对</w:t>
      </w:r>
      <w:r>
        <w:rPr>
          <w:rFonts w:hint="eastAsia" w:ascii="仿宋_GB2312" w:hAnsi="仿宋_GB2312" w:eastAsia="仿宋_GB2312" w:cs="仿宋_GB2312"/>
          <w:sz w:val="32"/>
          <w:szCs w:val="32"/>
          <w:highlight w:val="none"/>
          <w:lang w:val="en-US" w:eastAsia="zh-CN"/>
        </w:rPr>
        <w:t>病害隐患较为突出的</w:t>
      </w:r>
      <w:r>
        <w:rPr>
          <w:rFonts w:hint="eastAsia" w:ascii="仿宋_GB2312" w:hAnsi="仿宋_GB2312" w:eastAsia="仿宋_GB2312" w:cs="仿宋_GB2312"/>
          <w:sz w:val="32"/>
          <w:szCs w:val="32"/>
          <w:highlight w:val="none"/>
        </w:rPr>
        <w:t>泮水河大桥、万泉河大桥等6座桥梁共2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根水下桩基</w:t>
      </w:r>
      <w:r>
        <w:rPr>
          <w:rFonts w:hint="eastAsia" w:ascii="仿宋_GB2312" w:hAnsi="仿宋_GB2312" w:eastAsia="仿宋_GB2312" w:cs="仿宋_GB2312"/>
          <w:sz w:val="32"/>
          <w:szCs w:val="32"/>
          <w:highlight w:val="none"/>
          <w:lang w:val="en-US" w:eastAsia="zh-CN"/>
        </w:rPr>
        <w:t>进行维修加固设计。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家合格的设计单位根据涵洞病害情况进行维修加固设计</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bookmarkStart w:id="0" w:name="OLE_LINK2"/>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1.具有建设主管部门核发的有效期内的工程设计综合甲级资质或公路行业甲级资质或公路专业甲级资质；或</w:t>
      </w:r>
      <w:r>
        <w:rPr>
          <w:rFonts w:hint="eastAsia" w:ascii="仿宋_GB2312" w:hAnsi="仿宋_GB2312" w:eastAsia="仿宋_GB2312" w:cs="仿宋_GB2312"/>
          <w:bCs/>
          <w:sz w:val="32"/>
          <w:szCs w:val="32"/>
          <w:highlight w:val="none"/>
        </w:rPr>
        <w:t>根据《住房和城乡建设部关于印发建设工程企业资质管理制度改革方案的通知》（建市〔2020〕94 号）具备换发新证的有效期内的</w:t>
      </w:r>
      <w:r>
        <w:rPr>
          <w:rFonts w:hint="eastAsia" w:ascii="仿宋_GB2312" w:hAnsi="仿宋_GB2312" w:eastAsia="仿宋_GB2312" w:cs="仿宋_GB2312"/>
          <w:bCs/>
          <w:sz w:val="32"/>
          <w:szCs w:val="32"/>
          <w:highlight w:val="none"/>
          <w:lang w:val="en-US" w:eastAsia="zh-CN"/>
        </w:rPr>
        <w:t>工程设计综合资质。</w:t>
      </w:r>
      <w:r>
        <w:rPr>
          <w:rFonts w:hint="eastAsia" w:ascii="仿宋_GB2312" w:hAnsi="仿宋_GB2312" w:eastAsia="仿宋_GB2312" w:cs="仿宋_GB2312"/>
          <w:bCs/>
          <w:sz w:val="32"/>
          <w:szCs w:val="32"/>
          <w:highlight w:val="none"/>
          <w:u w:val="single"/>
          <w:lang w:val="en-US" w:eastAsia="zh-CN"/>
        </w:rPr>
        <w:t>（提供资质证书复印件加盖单位章）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2.具有近三年内1个及以上桥梁维修加固设计工作的经验和业绩</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提供</w:t>
      </w:r>
      <w:r>
        <w:rPr>
          <w:rFonts w:hint="eastAsia" w:ascii="仿宋_GB2312" w:hAnsi="仿宋_GB2312" w:eastAsia="仿宋_GB2312" w:cs="仿宋_GB2312"/>
          <w:sz w:val="32"/>
          <w:szCs w:val="32"/>
          <w:highlight w:val="none"/>
          <w:u w:val="single"/>
          <w:lang w:val="en-US" w:eastAsia="zh-CN"/>
        </w:rPr>
        <w:t>设计</w:t>
      </w:r>
      <w:r>
        <w:rPr>
          <w:rFonts w:hint="eastAsia" w:ascii="仿宋_GB2312" w:hAnsi="仿宋_GB2312" w:eastAsia="仿宋_GB2312" w:cs="仿宋_GB2312"/>
          <w:sz w:val="32"/>
          <w:szCs w:val="32"/>
          <w:highlight w:val="none"/>
          <w:u w:val="single"/>
        </w:rPr>
        <w:t>委托合同复印件加盖单位章</w:t>
      </w:r>
      <w:r>
        <w:rPr>
          <w:rFonts w:hint="eastAsia" w:ascii="Arial" w:hAnsi="Arial" w:eastAsia="仿宋_GB2312" w:cs="Arial"/>
          <w:bCs/>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bCs/>
          <w:sz w:val="32"/>
          <w:szCs w:val="32"/>
        </w:rPr>
      </w:pPr>
      <w:r>
        <w:rPr>
          <w:rFonts w:hint="eastAsia" w:ascii="黑体" w:hAnsi="黑体" w:eastAsia="黑体" w:cs="黑体"/>
          <w:b w:val="0"/>
          <w:bCs w:val="0"/>
          <w:sz w:val="32"/>
          <w:szCs w:val="32"/>
          <w:highlight w:val="none"/>
          <w:lang w:val="en-US" w:eastAsia="zh-CN"/>
        </w:rPr>
        <w:t>四、预算金额</w:t>
      </w:r>
      <w:r>
        <w:rPr>
          <w:rFonts w:hint="eastAsia" w:ascii="仿宋_GB2312" w:hAnsi="仿宋_GB2312" w:eastAsia="仿宋_GB2312" w:cs="仿宋_GB2312"/>
          <w:bCs/>
          <w:sz w:val="32"/>
          <w:szCs w:val="32"/>
        </w:rPr>
        <w:t>本项目预估建安费为</w:t>
      </w:r>
      <w:r>
        <w:rPr>
          <w:rFonts w:ascii="仿宋_GB2312" w:hAnsi="仿宋_GB2312" w:eastAsia="仿宋_GB2312" w:cs="仿宋_GB2312"/>
          <w:bCs/>
          <w:sz w:val="32"/>
          <w:szCs w:val="32"/>
        </w:rPr>
        <w:t>600</w:t>
      </w:r>
      <w:r>
        <w:rPr>
          <w:rFonts w:hint="eastAsia" w:ascii="仿宋_GB2312" w:hAnsi="仿宋_GB2312" w:eastAsia="仿宋_GB2312" w:cs="仿宋_GB2312"/>
          <w:bCs/>
          <w:sz w:val="32"/>
          <w:szCs w:val="32"/>
        </w:rPr>
        <w:t>万元人民币，根据海南省交通运输厅《关于</w:t>
      </w:r>
      <w:r>
        <w:rPr>
          <w:rFonts w:ascii="仿宋_GB2312" w:hAnsi="仿宋_GB2312" w:eastAsia="仿宋_GB2312" w:cs="仿宋_GB2312"/>
          <w:bCs/>
          <w:sz w:val="32"/>
          <w:szCs w:val="32"/>
        </w:rPr>
        <w:t>2021年公路养护工程前期工作费取费标准有关情况的函》（琼交公路函[2021]70号）的相关</w:t>
      </w:r>
      <w:r>
        <w:rPr>
          <w:rFonts w:hint="eastAsia" w:ascii="仿宋_GB2312" w:hAnsi="仿宋_GB2312" w:eastAsia="仿宋_GB2312" w:cs="仿宋_GB2312"/>
          <w:bCs/>
          <w:sz w:val="32"/>
          <w:szCs w:val="32"/>
        </w:rPr>
        <w:t>规定，计算设计预算金额为</w:t>
      </w:r>
      <w:r>
        <w:rPr>
          <w:rFonts w:ascii="仿宋_GB2312" w:hAnsi="仿宋_GB2312" w:eastAsia="仿宋_GB2312" w:cs="仿宋_GB2312"/>
          <w:bCs/>
          <w:sz w:val="32"/>
          <w:szCs w:val="32"/>
        </w:rPr>
        <w:t>31.99</w:t>
      </w:r>
      <w:r>
        <w:rPr>
          <w:rFonts w:hint="eastAsia" w:ascii="仿宋_GB2312" w:hAnsi="仿宋_GB2312" w:eastAsia="仿宋_GB2312" w:cs="仿宋_GB2312"/>
          <w:bCs/>
          <w:sz w:val="32"/>
          <w:szCs w:val="32"/>
        </w:rPr>
        <w:t>万元人民币（报价超出预算金额则视为无效报价）。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Cs/>
          <w:sz w:val="32"/>
          <w:szCs w:val="32"/>
          <w:lang w:val="en-US" w:eastAsia="zh-CN"/>
        </w:rPr>
      </w:pPr>
    </w:p>
    <w:tbl>
      <w:tblPr>
        <w:tblStyle w:val="11"/>
        <w:tblW w:w="9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0"/>
        <w:gridCol w:w="2230"/>
        <w:gridCol w:w="1158"/>
        <w:gridCol w:w="463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94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8"/>
                <w:szCs w:val="28"/>
                <w:u w:val="none"/>
              </w:rPr>
            </w:pPr>
            <w:r>
              <w:rPr>
                <w:rFonts w:hint="eastAsia" w:ascii="等线" w:hAnsi="等线" w:eastAsia="等线" w:cs="等线"/>
                <w:b/>
                <w:i w:val="0"/>
                <w:color w:val="000000"/>
                <w:kern w:val="0"/>
                <w:sz w:val="28"/>
                <w:szCs w:val="28"/>
                <w:u w:val="none"/>
                <w:lang w:val="en-US" w:eastAsia="zh-CN" w:bidi="ar"/>
              </w:rPr>
              <w:t>设计费取费说明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945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b/>
                <w:i w:val="0"/>
                <w:color w:val="000000"/>
                <w:kern w:val="0"/>
                <w:sz w:val="24"/>
                <w:szCs w:val="24"/>
                <w:u w:val="none"/>
                <w:lang w:bidi="ar"/>
              </w:rPr>
            </w:pPr>
            <w:r>
              <w:rPr>
                <w:rFonts w:hint="eastAsia" w:ascii="等线" w:hAnsi="等线" w:eastAsia="等线" w:cs="等线"/>
                <w:b/>
                <w:i w:val="0"/>
                <w:color w:val="000000"/>
                <w:kern w:val="0"/>
                <w:sz w:val="24"/>
                <w:szCs w:val="24"/>
                <w:u w:val="none"/>
                <w:lang w:val="en-US" w:eastAsia="zh-CN" w:bidi="ar"/>
              </w:rPr>
              <w:t>项目名称：</w:t>
            </w:r>
            <w:r>
              <w:rPr>
                <w:rFonts w:hint="eastAsia" w:ascii="等线" w:hAnsi="等线" w:eastAsia="等线" w:cs="等线"/>
                <w:b/>
                <w:bCs w:val="0"/>
                <w:color w:val="000000"/>
                <w:kern w:val="0"/>
                <w:sz w:val="24"/>
                <w:szCs w:val="24"/>
                <w:u w:val="none"/>
                <w:lang w:val="en-US" w:eastAsia="zh-CN" w:bidi="ar"/>
              </w:rPr>
              <w:t>G98海南环岛高速水下桩基应急维修加固工程（K0+000～K327+130）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内容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金额（系数） 万元</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取费说明</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项目建安费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olor w:val="000000"/>
                <w:sz w:val="22"/>
              </w:rPr>
              <w:t>600</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22"/>
                <w:szCs w:val="22"/>
                <w:u w:val="none"/>
                <w:lang w:val="en-US"/>
              </w:rPr>
            </w:pPr>
            <w:bookmarkStart w:id="1" w:name="OLE_LINK1"/>
            <w:r>
              <w:rPr>
                <w:rFonts w:hint="eastAsia" w:ascii="等线" w:hAnsi="等线" w:eastAsia="等线" w:cs="等线"/>
                <w:i w:val="0"/>
                <w:color w:val="000000"/>
                <w:sz w:val="22"/>
                <w:szCs w:val="22"/>
                <w:u w:val="none"/>
                <w:lang w:val="en-US" w:eastAsia="zh-CN"/>
              </w:rPr>
              <w:t>最终以项目批复的建安费为准进行计算设计费</w:t>
            </w:r>
            <w:bookmarkEnd w:id="1"/>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olor w:val="000000"/>
                <w:sz w:val="22"/>
              </w:rPr>
              <w:t xml:space="preserve">24.48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工程设计收费基价=9+（20.9-9）*（466.3-200）/（500-200）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专业调整系数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s="等线"/>
                <w:color w:val="000000"/>
                <w:kern w:val="0"/>
                <w:sz w:val="22"/>
                <w:lang w:bidi="ar"/>
              </w:rPr>
              <w:t xml:space="preserve">1.10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水运、地铁、桥梁、隧道工程所对应的专业调整系数为1.1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工程复杂程度调整系数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s="等线"/>
                <w:color w:val="000000"/>
                <w:kern w:val="0"/>
                <w:sz w:val="22"/>
                <w:lang w:bidi="ar"/>
              </w:rPr>
              <w:t xml:space="preserve">1.00 </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复杂程度分为一般、较复杂和复杂三个等级，其调整系数分别为：一般（Ⅰ级）0.85；较复杂（Ⅱ级）1.0；复杂（Ⅲ级）1.15。工程复杂程度详见《标准》中表6.3-2，结合本项目情况，工程复杂程度按较复杂（Ⅱ级）算，调整系数取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附加调整系数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s="等线"/>
                <w:color w:val="000000"/>
                <w:kern w:val="0"/>
                <w:sz w:val="22"/>
                <w:lang w:bidi="ar"/>
              </w:rPr>
              <w:t xml:space="preserve">1.35 </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Ⅰ级工程为2.0，Ⅲ级工程为0.7。结合本项目情况，工程复杂程度按较复杂（Ⅱ级）算，采用线性内插法计算得出附加调整系数为1.35。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基本设计收费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olor w:val="000000"/>
                <w:sz w:val="22"/>
              </w:rPr>
              <w:t xml:space="preserve">36.36 </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基本设计收费＝工程设计收费基价×专业调整系数×工程复杂程度调整系数×附加调整系数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施工图预算编制费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olor w:val="000000"/>
                <w:sz w:val="22"/>
              </w:rPr>
              <w:t xml:space="preserve">3.64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施工图预算编制费=基本设计收费×10%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工程设计收费基准价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i w:val="0"/>
                <w:color w:val="000000"/>
                <w:sz w:val="22"/>
                <w:szCs w:val="22"/>
                <w:u w:val="none"/>
              </w:rPr>
            </w:pPr>
            <w:r>
              <w:rPr>
                <w:rFonts w:hint="eastAsia" w:ascii="等线" w:hAnsi="等线" w:eastAsia="等线"/>
                <w:color w:val="000000"/>
                <w:sz w:val="22"/>
              </w:rPr>
              <w:t xml:space="preserve">39.99 </w:t>
            </w:r>
          </w:p>
        </w:tc>
        <w:tc>
          <w:tcPr>
            <w:tcW w:w="4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工程设计收费基准价＝基本设计收费＋其他设计收费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工程设计收费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等线" w:hAnsi="等线" w:eastAsia="等线" w:cs="等线"/>
                <w:b/>
                <w:i w:val="0"/>
                <w:color w:val="000000"/>
                <w:sz w:val="22"/>
                <w:szCs w:val="22"/>
                <w:u w:val="none"/>
              </w:rPr>
            </w:pPr>
            <w:r>
              <w:rPr>
                <w:rFonts w:hint="eastAsia" w:ascii="等线" w:hAnsi="等线" w:eastAsia="等线"/>
                <w:b/>
                <w:bCs/>
                <w:color w:val="000000"/>
                <w:sz w:val="22"/>
              </w:rPr>
              <w:t xml:space="preserve">31.99 </w:t>
            </w: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工程设计收费＝工程设计收费基准价×（1±浮动幅度值）（幅度值下浮20%）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kern w:val="0"/>
                <w:sz w:val="22"/>
                <w:szCs w:val="22"/>
                <w:u w:val="none"/>
                <w:lang w:val="en-US" w:eastAsia="zh-CN" w:bidi="ar"/>
              </w:rPr>
            </w:pPr>
            <w:r>
              <w:rPr>
                <w:rFonts w:hint="eastAsia" w:ascii="等线" w:hAnsi="等线" w:eastAsia="等线" w:cs="等线"/>
                <w:b/>
                <w:i w:val="0"/>
                <w:color w:val="000000"/>
                <w:kern w:val="0"/>
                <w:sz w:val="22"/>
                <w:szCs w:val="22"/>
                <w:u w:val="none"/>
                <w:lang w:val="en-US" w:eastAsia="zh-CN" w:bidi="ar"/>
              </w:rPr>
              <w:t>设计费报价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kern w:val="0"/>
                <w:sz w:val="22"/>
                <w:szCs w:val="22"/>
                <w:u w:val="none"/>
                <w:lang w:val="en-US" w:eastAsia="zh-CN" w:bidi="ar"/>
              </w:rPr>
            </w:pPr>
          </w:p>
        </w:tc>
        <w:tc>
          <w:tcPr>
            <w:tcW w:w="4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b/>
                <w:i w:val="0"/>
                <w:color w:val="000000"/>
                <w:kern w:val="0"/>
                <w:sz w:val="22"/>
                <w:szCs w:val="22"/>
                <w:u w:val="none"/>
                <w:lang w:val="en-US" w:eastAsia="zh-CN" w:bidi="ar"/>
              </w:rPr>
              <w:t>设计费报价=</w:t>
            </w:r>
            <w:r>
              <w:rPr>
                <w:rFonts w:hint="eastAsia" w:ascii="等线" w:hAnsi="等线" w:eastAsia="等线" w:cs="等线"/>
                <w:i w:val="0"/>
                <w:color w:val="000000"/>
                <w:kern w:val="0"/>
                <w:sz w:val="22"/>
                <w:szCs w:val="22"/>
                <w:u w:val="none"/>
                <w:lang w:val="en-US" w:eastAsia="zh-CN" w:bidi="ar"/>
              </w:rPr>
              <w:t>工程设计收费×（1-下浮率）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60" w:lineRule="exact"/>
        <w:ind w:firstLine="420" w:firstLineChars="200"/>
        <w:jc w:val="left"/>
        <w:textAlignment w:val="auto"/>
        <w:rPr>
          <w:rFonts w:hint="eastAsia" w:ascii="黑体" w:hAnsi="黑体" w:eastAsia="黑体" w:cs="黑体"/>
          <w:bCs/>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设计服务期限</w:t>
      </w:r>
      <w:r>
        <w:rPr>
          <w:rFonts w:hint="eastAsia" w:ascii="仿宋_GB2312" w:hAnsi="仿宋_GB2312" w:eastAsia="仿宋_GB2312" w:cs="仿宋_GB2312"/>
          <w:bCs/>
          <w:sz w:val="32"/>
          <w:szCs w:val="32"/>
          <w:highlight w:val="none"/>
          <w:u w:val="single"/>
          <w:lang w:val="en-US" w:eastAsia="zh-CN"/>
        </w:rPr>
        <w:t xml:space="preserve">  30  </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sz w:val="32"/>
          <w:szCs w:val="32"/>
          <w:u w:val="single"/>
          <w:lang w:val="en-US" w:eastAsia="zh-CN"/>
        </w:rPr>
        <w:t>签订合同之日</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1"/>
        </w:numPr>
        <w:kinsoku/>
        <w:wordWrap/>
        <w:overflowPunct/>
        <w:topLinePunct w:val="0"/>
        <w:autoSpaceDE/>
        <w:autoSpaceDN/>
        <w:bidi w:val="0"/>
        <w:adjustRightInd/>
        <w:snapToGrid/>
        <w:spacing w:line="560" w:lineRule="exact"/>
        <w:ind w:left="-10" w:firstLine="640" w:firstLineChars="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1"/>
        </w:numPr>
        <w:kinsoku/>
        <w:wordWrap/>
        <w:overflowPunct/>
        <w:topLinePunct w:val="0"/>
        <w:autoSpaceDE/>
        <w:autoSpaceDN/>
        <w:bidi w:val="0"/>
        <w:adjustRightInd/>
        <w:snapToGrid/>
        <w:spacing w:line="560" w:lineRule="exact"/>
        <w:ind w:left="-10" w:firstLine="640" w:firstLineChars="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1.具有建设主管部门核发的有效期内的工程设计综合甲级资质或公路行业甲级资质或公路专业甲级资质；或</w:t>
      </w:r>
      <w:r>
        <w:rPr>
          <w:rFonts w:hint="eastAsia" w:ascii="仿宋_GB2312" w:hAnsi="仿宋_GB2312" w:eastAsia="仿宋_GB2312" w:cs="仿宋_GB2312"/>
          <w:bCs/>
          <w:sz w:val="32"/>
          <w:szCs w:val="32"/>
          <w:highlight w:val="none"/>
        </w:rPr>
        <w:t>根据《住房和城乡建设部关于印发建设工程企业资质管理制度改革方案的通知》（建市〔2020〕94 号）具备换发新证的有效期内的</w:t>
      </w:r>
      <w:r>
        <w:rPr>
          <w:rFonts w:hint="eastAsia" w:ascii="仿宋_GB2312" w:hAnsi="仿宋_GB2312" w:eastAsia="仿宋_GB2312" w:cs="仿宋_GB2312"/>
          <w:bCs/>
          <w:sz w:val="32"/>
          <w:szCs w:val="32"/>
          <w:highlight w:val="none"/>
          <w:lang w:val="en-US" w:eastAsia="zh-CN"/>
        </w:rPr>
        <w:t>工程设计综合资质。</w:t>
      </w:r>
      <w:r>
        <w:rPr>
          <w:rFonts w:hint="eastAsia" w:ascii="仿宋_GB2312" w:hAnsi="仿宋_GB2312" w:eastAsia="仿宋_GB2312" w:cs="仿宋_GB2312"/>
          <w:bCs/>
          <w:sz w:val="32"/>
          <w:szCs w:val="32"/>
          <w:highlight w:val="none"/>
          <w:u w:val="single"/>
          <w:lang w:val="en-US" w:eastAsia="zh-CN"/>
        </w:rPr>
        <w:t>（提供资质证书复印件加盖单位章）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2.具有近三年内1个及以上桥梁维修加固设计工作的经验和业绩（</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val="en-US" w:eastAsia="zh-CN"/>
        </w:rPr>
        <w:t>设计</w:t>
      </w:r>
      <w:r>
        <w:rPr>
          <w:rFonts w:hint="eastAsia" w:ascii="仿宋_GB2312" w:hAnsi="仿宋_GB2312" w:eastAsia="仿宋_GB2312" w:cs="仿宋_GB2312"/>
          <w:sz w:val="32"/>
          <w:szCs w:val="32"/>
          <w:highlight w:val="none"/>
        </w:rPr>
        <w:t>委托合同复印件加盖单位章</w:t>
      </w:r>
      <w:r>
        <w:rPr>
          <w:rFonts w:hint="eastAsia" w:ascii="Arial" w:hAnsi="Arial" w:eastAsia="仿宋_GB2312" w:cs="Arial"/>
          <w:bCs/>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2022 </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 xml:space="preserve"> 2</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 xml:space="preserve">  24  </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 xml:space="preserve">林工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联系</w:t>
      </w:r>
      <w:r>
        <w:rPr>
          <w:rFonts w:hint="eastAsia" w:ascii="仿宋_GB2312" w:hAnsi="仿宋_GB2312" w:eastAsia="仿宋_GB2312" w:cs="仿宋_GB2312"/>
          <w:sz w:val="32"/>
          <w:szCs w:val="32"/>
          <w:u w:val="none"/>
        </w:rPr>
        <w:t>电话:</w:t>
      </w:r>
      <w:r>
        <w:rPr>
          <w:rFonts w:hint="eastAsia" w:ascii="仿宋_GB2312" w:hAnsi="仿宋_GB2312" w:eastAsia="仿宋_GB2312" w:cs="仿宋_GB2312"/>
          <w:sz w:val="32"/>
          <w:szCs w:val="32"/>
          <w:u w:val="single"/>
          <w:lang w:val="en-US" w:eastAsia="zh-CN"/>
        </w:rPr>
        <w:t xml:space="preserve">  0898-31903256    </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default"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G98海南环岛高速水下桩基应急维修加固工程（K0+000～K327+130）设计</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1"/>
          <w:numId w:val="0"/>
        </w:numPr>
        <w:kinsoku/>
        <w:wordWrap/>
        <w:overflowPunct/>
        <w:topLinePunct w:val="0"/>
        <w:autoSpaceDE/>
        <w:autoSpaceDN/>
        <w:bidi w:val="0"/>
        <w:adjustRightInd/>
        <w:snapToGrid/>
        <w:spacing w:line="560" w:lineRule="exact"/>
        <w:ind w:left="630" w:firstLine="0" w:firstLineChars="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1.具有建设主管部门核发的有效期内的工程设计综合甲级资质或公路行业甲级资质或公路专业甲级资质；或</w:t>
      </w:r>
      <w:r>
        <w:rPr>
          <w:rFonts w:hint="eastAsia" w:ascii="仿宋_GB2312" w:hAnsi="仿宋_GB2312" w:eastAsia="仿宋_GB2312" w:cs="仿宋_GB2312"/>
          <w:bCs/>
          <w:sz w:val="32"/>
          <w:szCs w:val="32"/>
          <w:highlight w:val="none"/>
        </w:rPr>
        <w:t>根据《住房和城乡建设部关于印发建设工程企业资质管理制度改革方案的通知》（建市〔2020〕94 号）具备换发新证的有效期内的</w:t>
      </w:r>
      <w:r>
        <w:rPr>
          <w:rFonts w:hint="eastAsia" w:ascii="仿宋_GB2312" w:hAnsi="仿宋_GB2312" w:eastAsia="仿宋_GB2312" w:cs="仿宋_GB2312"/>
          <w:bCs/>
          <w:sz w:val="32"/>
          <w:szCs w:val="32"/>
          <w:highlight w:val="none"/>
          <w:lang w:val="en-US" w:eastAsia="zh-CN"/>
        </w:rPr>
        <w:t>工程设计综合资质。</w:t>
      </w:r>
      <w:r>
        <w:rPr>
          <w:rFonts w:hint="eastAsia" w:ascii="仿宋_GB2312" w:hAnsi="仿宋_GB2312" w:eastAsia="仿宋_GB2312" w:cs="仿宋_GB2312"/>
          <w:bCs/>
          <w:sz w:val="32"/>
          <w:szCs w:val="32"/>
          <w:highlight w:val="none"/>
          <w:u w:val="single"/>
          <w:lang w:val="en-US" w:eastAsia="zh-CN"/>
        </w:rPr>
        <w:t>（提供资质证书复印件加盖单位章）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2.具有近三年内1个及以上桥梁维修加固设计工作的经验和业绩（</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val="en-US" w:eastAsia="zh-CN"/>
        </w:rPr>
        <w:t>设计</w:t>
      </w:r>
      <w:r>
        <w:rPr>
          <w:rFonts w:hint="eastAsia" w:ascii="仿宋_GB2312" w:hAnsi="仿宋_GB2312" w:eastAsia="仿宋_GB2312" w:cs="仿宋_GB2312"/>
          <w:sz w:val="32"/>
          <w:szCs w:val="32"/>
          <w:highlight w:val="none"/>
        </w:rPr>
        <w:t>委托合同复印件加盖单位章</w:t>
      </w:r>
      <w:r>
        <w:rPr>
          <w:rFonts w:hint="eastAsia" w:ascii="Arial" w:hAnsi="Arial" w:eastAsia="仿宋_GB2312" w:cs="Arial"/>
          <w:bCs/>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autoSpaceDE/>
        <w:autoSpaceDN/>
        <w:adjustRightInd/>
        <w:ind w:firstLine="0" w:firstLineChars="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none"/>
        </w:rPr>
        <w:t>海南交控公路工程养护有限公司</w:t>
      </w:r>
      <w:r>
        <w:rPr>
          <w:rFonts w:hint="eastAsia" w:ascii="仿宋_GB2312" w:hAnsi="仿宋_GB2312" w:eastAsia="仿宋_GB2312" w:cs="仿宋_GB2312"/>
          <w:bCs/>
          <w:sz w:val="32"/>
          <w:szCs w:val="32"/>
          <w:highlight w:val="none"/>
          <w:u w:val="none"/>
          <w:lang w:eastAsia="zh-CN"/>
        </w:rPr>
        <w:t>：</w:t>
      </w:r>
    </w:p>
    <w:p>
      <w:pPr>
        <w:widowControl/>
        <w:adjustRightInd/>
        <w:snapToGrid/>
        <w:spacing w:after="0"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highlight w:val="none"/>
        </w:rPr>
        <w:t>我方已仔细研究了</w:t>
      </w:r>
      <w:r>
        <w:rPr>
          <w:rFonts w:hint="eastAsia" w:ascii="仿宋_GB2312" w:hAnsi="仿宋_GB2312" w:eastAsia="仿宋_GB2312" w:cs="仿宋_GB2312"/>
          <w:b w:val="0"/>
          <w:bCs/>
          <w:kern w:val="2"/>
          <w:sz w:val="32"/>
          <w:szCs w:val="32"/>
          <w:highlight w:val="none"/>
          <w:lang w:val="en-US" w:eastAsia="zh-CN"/>
        </w:rPr>
        <w:t>G98海南环岛高速水下桩基应急维修加固工程（K0+000～K327+130）设计</w:t>
      </w:r>
      <w:r>
        <w:rPr>
          <w:rFonts w:hint="eastAsia" w:ascii="仿宋_GB2312" w:hAnsi="仿宋_GB2312" w:eastAsia="仿宋_GB2312" w:cs="仿宋_GB2312"/>
          <w:bCs/>
          <w:sz w:val="32"/>
          <w:szCs w:val="32"/>
          <w:highlight w:val="none"/>
          <w:lang w:val="en-US" w:eastAsia="zh-CN"/>
        </w:rPr>
        <w:t>比选邀请文件</w:t>
      </w:r>
      <w:r>
        <w:rPr>
          <w:rFonts w:hint="eastAsia" w:ascii="仿宋_GB2312" w:hAnsi="仿宋_GB2312" w:eastAsia="仿宋_GB2312" w:cs="仿宋_GB2312"/>
          <w:bCs/>
          <w:sz w:val="32"/>
          <w:szCs w:val="32"/>
          <w:highlight w:val="none"/>
        </w:rPr>
        <w:t>的全部内容，愿意以人民币</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u w:val="none"/>
          <w:lang w:val="en-US" w:eastAsia="zh-CN"/>
        </w:rPr>
        <w:t xml:space="preserve"> </w:t>
      </w:r>
      <w:r>
        <w:rPr>
          <w:rFonts w:hint="eastAsia" w:ascii="仿宋_GB2312" w:hAnsi="仿宋_GB2312" w:eastAsia="仿宋_GB2312" w:cs="仿宋_GB2312"/>
          <w:bCs/>
          <w:sz w:val="32"/>
          <w:szCs w:val="32"/>
          <w:highlight w:val="none"/>
          <w:lang w:val="en-US" w:eastAsia="zh-CN"/>
        </w:rPr>
        <w:t>元（大写金额为</w:t>
      </w:r>
      <w:r>
        <w:rPr>
          <w:rFonts w:hint="eastAsia" w:ascii="仿宋_GB2312" w:hAnsi="仿宋_GB2312" w:eastAsia="仿宋_GB2312" w:cs="仿宋_GB2312"/>
          <w:bCs/>
          <w:sz w:val="32"/>
          <w:szCs w:val="32"/>
          <w:highlight w:val="none"/>
          <w:u w:val="none"/>
          <w:lang w:val="en-US" w:eastAsia="zh-CN"/>
        </w:rPr>
        <w:t xml:space="preserve">         </w:t>
      </w:r>
      <w:r>
        <w:rPr>
          <w:rFonts w:hint="eastAsia" w:ascii="仿宋_GB2312" w:hAnsi="仿宋_GB2312" w:eastAsia="仿宋_GB2312" w:cs="仿宋_GB2312"/>
          <w:bCs/>
          <w:sz w:val="32"/>
          <w:szCs w:val="32"/>
          <w:highlight w:val="none"/>
          <w:lang w:val="en-US" w:eastAsia="zh-CN"/>
        </w:rPr>
        <w:t>），下浮率</w:t>
      </w:r>
      <w:r>
        <w:rPr>
          <w:rFonts w:hint="eastAsia" w:ascii="仿宋_GB2312" w:hAnsi="仿宋_GB2312" w:eastAsia="仿宋_GB2312" w:cs="仿宋_GB2312"/>
          <w:bCs/>
          <w:sz w:val="32"/>
          <w:szCs w:val="32"/>
          <w:highlight w:val="none"/>
          <w:u w:val="none"/>
          <w:lang w:val="en-US" w:eastAsia="zh-CN"/>
        </w:rPr>
        <w:t xml:space="preserve">      %</w:t>
      </w:r>
      <w:r>
        <w:rPr>
          <w:rFonts w:hint="eastAsia" w:ascii="仿宋_GB2312" w:hAnsi="仿宋_GB2312" w:eastAsia="仿宋_GB2312" w:cs="仿宋_GB2312"/>
          <w:bCs/>
          <w:sz w:val="32"/>
          <w:szCs w:val="32"/>
          <w:highlight w:val="none"/>
        </w:rPr>
        <w:t>的报价作为我方承担该项目</w:t>
      </w:r>
      <w:r>
        <w:rPr>
          <w:rFonts w:hint="eastAsia" w:ascii="仿宋_GB2312" w:hAnsi="仿宋_GB2312" w:eastAsia="仿宋_GB2312" w:cs="仿宋_GB2312"/>
          <w:bCs/>
          <w:sz w:val="32"/>
          <w:szCs w:val="32"/>
          <w:highlight w:val="none"/>
          <w:lang w:val="en-US" w:eastAsia="zh-CN"/>
        </w:rPr>
        <w:t>设计</w:t>
      </w:r>
      <w:r>
        <w:rPr>
          <w:rFonts w:hint="eastAsia" w:ascii="仿宋_GB2312" w:hAnsi="仿宋_GB2312" w:eastAsia="仿宋_GB2312" w:cs="仿宋_GB2312"/>
          <w:bCs/>
          <w:sz w:val="32"/>
          <w:szCs w:val="32"/>
          <w:highlight w:val="none"/>
        </w:rPr>
        <w:t>全过程工作的总金额</w:t>
      </w:r>
      <w:r>
        <w:rPr>
          <w:rFonts w:hint="eastAsia" w:ascii="仿宋_GB2312" w:hAnsi="仿宋_GB2312" w:eastAsia="仿宋_GB2312" w:cs="仿宋_GB2312"/>
          <w:bCs/>
          <w:sz w:val="32"/>
          <w:szCs w:val="32"/>
          <w:highlight w:val="none"/>
          <w:lang w:eastAsia="zh-CN"/>
        </w:rPr>
        <w:t>（实际设计费以</w:t>
      </w:r>
      <w:r>
        <w:rPr>
          <w:rFonts w:hint="eastAsia" w:ascii="仿宋_GB2312" w:hAnsi="仿宋_GB2312" w:eastAsia="仿宋_GB2312" w:cs="仿宋_GB2312"/>
          <w:bCs/>
          <w:sz w:val="32"/>
          <w:szCs w:val="32"/>
          <w:highlight w:val="none"/>
          <w:lang w:val="en-US" w:eastAsia="zh-CN"/>
        </w:rPr>
        <w:t>项目</w:t>
      </w:r>
      <w:r>
        <w:rPr>
          <w:rFonts w:hint="eastAsia" w:ascii="仿宋_GB2312" w:hAnsi="仿宋_GB2312" w:eastAsia="仿宋_GB2312" w:cs="仿宋_GB2312"/>
          <w:bCs/>
          <w:sz w:val="32"/>
          <w:szCs w:val="32"/>
          <w:highlight w:val="none"/>
          <w:lang w:eastAsia="zh-CN"/>
        </w:rPr>
        <w:t>批复的</w:t>
      </w:r>
      <w:r>
        <w:rPr>
          <w:rFonts w:hint="eastAsia" w:ascii="仿宋_GB2312" w:hAnsi="仿宋_GB2312" w:eastAsia="仿宋_GB2312" w:cs="仿宋_GB2312"/>
          <w:bCs/>
          <w:sz w:val="32"/>
          <w:szCs w:val="32"/>
          <w:highlight w:val="none"/>
          <w:lang w:val="en-US" w:eastAsia="zh-CN"/>
        </w:rPr>
        <w:t>设计费</w:t>
      </w:r>
      <w:r>
        <w:rPr>
          <w:rFonts w:hint="eastAsia" w:ascii="仿宋_GB2312" w:hAnsi="仿宋_GB2312" w:eastAsia="仿宋_GB2312" w:cs="仿宋_GB2312"/>
          <w:bCs/>
          <w:sz w:val="32"/>
          <w:szCs w:val="32"/>
          <w:highlight w:val="none"/>
          <w:lang w:eastAsia="zh-CN"/>
        </w:rPr>
        <w:t>为基数，</w:t>
      </w:r>
      <w:r>
        <w:rPr>
          <w:rFonts w:hint="eastAsia" w:ascii="仿宋_GB2312" w:hAnsi="仿宋_GB2312" w:eastAsia="仿宋_GB2312" w:cs="仿宋_GB2312"/>
          <w:bCs/>
          <w:sz w:val="32"/>
          <w:szCs w:val="32"/>
          <w:highlight w:val="none"/>
          <w:lang w:val="en-US" w:eastAsia="zh-CN"/>
        </w:rPr>
        <w:t>根据报价的下浮率</w:t>
      </w:r>
      <w:r>
        <w:rPr>
          <w:rFonts w:hint="eastAsia" w:ascii="仿宋_GB2312" w:hAnsi="仿宋_GB2312" w:eastAsia="仿宋_GB2312" w:cs="仿宋_GB2312"/>
          <w:bCs/>
          <w:sz w:val="32"/>
          <w:szCs w:val="32"/>
          <w:highlight w:val="none"/>
          <w:lang w:eastAsia="zh-CN"/>
        </w:rPr>
        <w:t>进行计算）</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服务期限为</w:t>
      </w:r>
      <w:r>
        <w:rPr>
          <w:rFonts w:hint="eastAsia" w:ascii="仿宋_GB2312" w:hAnsi="仿宋_GB2312" w:eastAsia="仿宋_GB2312" w:cs="仿宋_GB2312"/>
          <w:bCs/>
          <w:sz w:val="32"/>
          <w:szCs w:val="32"/>
          <w:highlight w:val="none"/>
          <w:u w:val="none"/>
          <w:lang w:val="en-US" w:eastAsia="zh-CN"/>
        </w:rPr>
        <w:t xml:space="preserve">     </w:t>
      </w:r>
      <w:r>
        <w:rPr>
          <w:rFonts w:hint="eastAsia" w:ascii="仿宋_GB2312" w:hAnsi="仿宋_GB2312" w:eastAsia="仿宋_GB2312" w:cs="仿宋_GB2312"/>
          <w:bCs/>
          <w:sz w:val="32"/>
          <w:szCs w:val="32"/>
          <w:highlight w:val="none"/>
        </w:rPr>
        <w:t>日历天</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如我方中选，我方将承诺在中选后规定的期限内与你方签订合同，并</w:t>
      </w:r>
      <w:r>
        <w:rPr>
          <w:rFonts w:hint="eastAsia" w:ascii="仿宋_GB2312" w:hAnsi="仿宋_GB2312" w:eastAsia="仿宋_GB2312" w:cs="仿宋_GB2312"/>
          <w:bCs/>
          <w:sz w:val="32"/>
          <w:szCs w:val="32"/>
          <w:highlight w:val="none"/>
        </w:rPr>
        <w:t>履行合同约定的责任和义务</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在合同约定的期限内提供交付服务</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rPr>
        <w:br w:type="textWrapping"/>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我方在此声明，所递交的</w:t>
      </w:r>
      <w:r>
        <w:rPr>
          <w:rFonts w:hint="eastAsia" w:ascii="仿宋_GB2312" w:hAnsi="仿宋_GB2312" w:eastAsia="仿宋_GB2312" w:cs="仿宋_GB2312"/>
          <w:bCs/>
          <w:sz w:val="32"/>
          <w:szCs w:val="32"/>
          <w:highlight w:val="none"/>
          <w:lang w:val="en-US" w:eastAsia="zh-CN"/>
        </w:rPr>
        <w:t>报价</w:t>
      </w:r>
      <w:r>
        <w:rPr>
          <w:rFonts w:hint="eastAsia" w:ascii="仿宋_GB2312" w:hAnsi="仿宋_GB2312" w:eastAsia="仿宋_GB2312" w:cs="仿宋_GB2312"/>
          <w:bCs/>
          <w:sz w:val="32"/>
          <w:szCs w:val="32"/>
          <w:highlight w:val="none"/>
        </w:rPr>
        <w:t>文件及有关资料内容完整</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真实和准确。</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G98海南环岛高速水下桩基应急维修加固工程（K0+000～K327+130）设计</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2"/>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2"/>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2"/>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bookmarkStart w:id="2" w:name="_GoBack"/>
      <w:bookmarkEnd w:id="2"/>
    </w:p>
    <w:p>
      <w:pPr>
        <w:keepNext w:val="0"/>
        <w:keepLines w:val="0"/>
        <w:pageBreakBefore w:val="0"/>
        <w:kinsoku/>
        <w:wordWrap/>
        <w:overflowPunct/>
        <w:topLinePunct w:val="0"/>
        <w:bidi w:val="0"/>
        <w:spacing w:line="560" w:lineRule="exact"/>
        <w:ind w:firstLine="0" w:firstLineChars="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abstractNum w:abstractNumId="1">
    <w:nsid w:val="EC907B49"/>
    <w:multiLevelType w:val="singleLevel"/>
    <w:tmpl w:val="EC907B49"/>
    <w:lvl w:ilvl="0" w:tentative="0">
      <w:start w:val="5"/>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D92E6C"/>
    <w:rsid w:val="071C7CDE"/>
    <w:rsid w:val="07517710"/>
    <w:rsid w:val="077449A4"/>
    <w:rsid w:val="081E72E6"/>
    <w:rsid w:val="08356875"/>
    <w:rsid w:val="087D093C"/>
    <w:rsid w:val="08C85F89"/>
    <w:rsid w:val="09CC2D15"/>
    <w:rsid w:val="09E85F41"/>
    <w:rsid w:val="0C465F80"/>
    <w:rsid w:val="0C625EB1"/>
    <w:rsid w:val="0CD93F68"/>
    <w:rsid w:val="0DBF1DB4"/>
    <w:rsid w:val="102E3AF5"/>
    <w:rsid w:val="106540F4"/>
    <w:rsid w:val="11651FD6"/>
    <w:rsid w:val="127A2698"/>
    <w:rsid w:val="13436245"/>
    <w:rsid w:val="135967EE"/>
    <w:rsid w:val="135A6859"/>
    <w:rsid w:val="13A47017"/>
    <w:rsid w:val="13E10C79"/>
    <w:rsid w:val="143E10E7"/>
    <w:rsid w:val="147D4CBA"/>
    <w:rsid w:val="15102D5C"/>
    <w:rsid w:val="155167BE"/>
    <w:rsid w:val="169C305A"/>
    <w:rsid w:val="17495E07"/>
    <w:rsid w:val="177F08C3"/>
    <w:rsid w:val="181B66A5"/>
    <w:rsid w:val="18402764"/>
    <w:rsid w:val="18891287"/>
    <w:rsid w:val="188A239A"/>
    <w:rsid w:val="18927096"/>
    <w:rsid w:val="191723A5"/>
    <w:rsid w:val="1949266B"/>
    <w:rsid w:val="197C0697"/>
    <w:rsid w:val="1A906602"/>
    <w:rsid w:val="1ABC18C9"/>
    <w:rsid w:val="1D005F50"/>
    <w:rsid w:val="1E3E6351"/>
    <w:rsid w:val="1E5012C5"/>
    <w:rsid w:val="1EF021D8"/>
    <w:rsid w:val="1F745A03"/>
    <w:rsid w:val="20003CF9"/>
    <w:rsid w:val="20053921"/>
    <w:rsid w:val="20772A81"/>
    <w:rsid w:val="21936002"/>
    <w:rsid w:val="22291425"/>
    <w:rsid w:val="2257624A"/>
    <w:rsid w:val="22CC74FA"/>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963A3"/>
    <w:rsid w:val="2BD04639"/>
    <w:rsid w:val="2BD46160"/>
    <w:rsid w:val="2BF06DFE"/>
    <w:rsid w:val="2CA42F9E"/>
    <w:rsid w:val="2D02474B"/>
    <w:rsid w:val="2D2F35F0"/>
    <w:rsid w:val="2D3F1C0E"/>
    <w:rsid w:val="2D4B3052"/>
    <w:rsid w:val="2F305A48"/>
    <w:rsid w:val="2F5A037B"/>
    <w:rsid w:val="2F68760A"/>
    <w:rsid w:val="30204F53"/>
    <w:rsid w:val="30515A53"/>
    <w:rsid w:val="31096468"/>
    <w:rsid w:val="31A4311A"/>
    <w:rsid w:val="320210B7"/>
    <w:rsid w:val="320C44AD"/>
    <w:rsid w:val="324E7F26"/>
    <w:rsid w:val="329A43D6"/>
    <w:rsid w:val="32D20A1C"/>
    <w:rsid w:val="33434368"/>
    <w:rsid w:val="33D72FB3"/>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403C6EA2"/>
    <w:rsid w:val="40BA7F3E"/>
    <w:rsid w:val="41503302"/>
    <w:rsid w:val="41D47A41"/>
    <w:rsid w:val="428A0D5C"/>
    <w:rsid w:val="42BF193F"/>
    <w:rsid w:val="43E76585"/>
    <w:rsid w:val="43FB6291"/>
    <w:rsid w:val="44347E8C"/>
    <w:rsid w:val="444C7494"/>
    <w:rsid w:val="447328A5"/>
    <w:rsid w:val="461B5C09"/>
    <w:rsid w:val="472748D4"/>
    <w:rsid w:val="478A19D7"/>
    <w:rsid w:val="47AA1A12"/>
    <w:rsid w:val="47E1681D"/>
    <w:rsid w:val="48C5735F"/>
    <w:rsid w:val="49590E05"/>
    <w:rsid w:val="49F8393D"/>
    <w:rsid w:val="4B151C3D"/>
    <w:rsid w:val="4B583F69"/>
    <w:rsid w:val="4B894BA7"/>
    <w:rsid w:val="4C7041B2"/>
    <w:rsid w:val="4CDF429D"/>
    <w:rsid w:val="4CE51220"/>
    <w:rsid w:val="4D1923F1"/>
    <w:rsid w:val="4DA91E20"/>
    <w:rsid w:val="4E021741"/>
    <w:rsid w:val="4E3A5973"/>
    <w:rsid w:val="4E7C2868"/>
    <w:rsid w:val="4E9C643C"/>
    <w:rsid w:val="4F465F59"/>
    <w:rsid w:val="4F47227D"/>
    <w:rsid w:val="4F910B36"/>
    <w:rsid w:val="50174858"/>
    <w:rsid w:val="50595530"/>
    <w:rsid w:val="508B07E9"/>
    <w:rsid w:val="516D02FB"/>
    <w:rsid w:val="51FC3AE1"/>
    <w:rsid w:val="52B915F2"/>
    <w:rsid w:val="537626D3"/>
    <w:rsid w:val="53AB241B"/>
    <w:rsid w:val="541F2FD6"/>
    <w:rsid w:val="54821517"/>
    <w:rsid w:val="548F21C6"/>
    <w:rsid w:val="55B101A6"/>
    <w:rsid w:val="55E867B9"/>
    <w:rsid w:val="562A0811"/>
    <w:rsid w:val="563F667B"/>
    <w:rsid w:val="56A946E8"/>
    <w:rsid w:val="582C7497"/>
    <w:rsid w:val="58314293"/>
    <w:rsid w:val="58881DE3"/>
    <w:rsid w:val="588873DB"/>
    <w:rsid w:val="58F52D3F"/>
    <w:rsid w:val="5A282CAF"/>
    <w:rsid w:val="5A2A30A5"/>
    <w:rsid w:val="5A4742CF"/>
    <w:rsid w:val="5AF23F13"/>
    <w:rsid w:val="5BEA5D07"/>
    <w:rsid w:val="5CE06D44"/>
    <w:rsid w:val="5E7B18C1"/>
    <w:rsid w:val="5F3D3EAA"/>
    <w:rsid w:val="5F8F1903"/>
    <w:rsid w:val="5FB34663"/>
    <w:rsid w:val="5FFF1403"/>
    <w:rsid w:val="60BC78FF"/>
    <w:rsid w:val="60FD27E4"/>
    <w:rsid w:val="614F51AC"/>
    <w:rsid w:val="616129FF"/>
    <w:rsid w:val="61CD1D8C"/>
    <w:rsid w:val="61EB590E"/>
    <w:rsid w:val="61EC18AB"/>
    <w:rsid w:val="62494B3D"/>
    <w:rsid w:val="62FC465D"/>
    <w:rsid w:val="63125967"/>
    <w:rsid w:val="643D2F22"/>
    <w:rsid w:val="659C5058"/>
    <w:rsid w:val="675F6B64"/>
    <w:rsid w:val="678376F2"/>
    <w:rsid w:val="679108C6"/>
    <w:rsid w:val="682D2DBF"/>
    <w:rsid w:val="685D6551"/>
    <w:rsid w:val="69333DCC"/>
    <w:rsid w:val="69396F20"/>
    <w:rsid w:val="698B4E1E"/>
    <w:rsid w:val="6A3F04D0"/>
    <w:rsid w:val="6A6B3CDB"/>
    <w:rsid w:val="6AB4235F"/>
    <w:rsid w:val="6AD53459"/>
    <w:rsid w:val="6B2D21ED"/>
    <w:rsid w:val="6CC909CC"/>
    <w:rsid w:val="6CD8531E"/>
    <w:rsid w:val="6D2852B3"/>
    <w:rsid w:val="6E733D73"/>
    <w:rsid w:val="6F373594"/>
    <w:rsid w:val="6FE37CD3"/>
    <w:rsid w:val="6FE93DB2"/>
    <w:rsid w:val="6FFA3D1B"/>
    <w:rsid w:val="707C3D8D"/>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77149C"/>
    <w:rsid w:val="79923C47"/>
    <w:rsid w:val="7A7C5298"/>
    <w:rsid w:val="7ABC22A3"/>
    <w:rsid w:val="7AF722E3"/>
    <w:rsid w:val="7AF82978"/>
    <w:rsid w:val="7B0E3B6A"/>
    <w:rsid w:val="7BD50379"/>
    <w:rsid w:val="7C7D7ABD"/>
    <w:rsid w:val="7D1D0C3D"/>
    <w:rsid w:val="7DF91EFD"/>
    <w:rsid w:val="7E312C46"/>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2</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林彬</cp:lastModifiedBy>
  <cp:lastPrinted>2022-11-01T00:48:55Z</cp:lastPrinted>
  <dcterms:modified xsi:type="dcterms:W3CDTF">2022-11-01T00:50:11Z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