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2022年G98海南环岛高速上行K143-K156段路面病害处治工程</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2</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G98海南环岛高速上行K143-K156段</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由于路面使用年限较长，且在海南高温、多雨、重车的作用下，路面老化</w:t>
      </w:r>
      <w:r>
        <w:rPr>
          <w:rFonts w:hint="eastAsia" w:ascii="仿宋_GB2312" w:hAnsi="仿宋_GB2312" w:eastAsia="仿宋_GB2312" w:cs="仿宋_GB2312"/>
          <w:sz w:val="32"/>
          <w:szCs w:val="32"/>
          <w:lang w:val="en-US" w:eastAsia="zh-CN"/>
        </w:rPr>
        <w:t>严重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多处出现坑槽病害，对过往车辆存在安全隐患，为确保高速公路行车安全，</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对G98海南环岛高速上行K143-</w:t>
      </w:r>
      <w:bookmarkStart w:id="0" w:name="_GoBack"/>
      <w:bookmarkEnd w:id="0"/>
      <w:r>
        <w:rPr>
          <w:rFonts w:hint="eastAsia" w:ascii="仿宋_GB2312" w:hAnsi="仿宋_GB2312" w:eastAsia="仿宋_GB2312" w:cs="仿宋_GB2312"/>
          <w:sz w:val="32"/>
          <w:szCs w:val="32"/>
        </w:rPr>
        <w:t>K156段路面病害进行处治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治面积约为2844.75m2，处治方案为分层铣刨10cm路面层，并按热沥青封层+改性乳化沥青粘层+5cmSBS改性沥青混凝土+改性乳化沥青粘层+5cmSBS改性沥青混凝土的重铺方案，局部病害较严重的在铣刨10cm路面层的基础上，再铣刨7cm下面层，并重铺7cm普通沥青混凝土AC-25</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信用中国”网站（http://www.creditchina.gov.c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1.具有住房和城乡建设部颁发的公路工程施工总承包壹级资质。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2.具有建设行政主管部门颁发的有效的安全生产许可证。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default" w:ascii="Arial" w:hAnsi="Arial" w:eastAsia="仿宋" w:cs="Arial"/>
          <w:sz w:val="32"/>
          <w:szCs w:val="32"/>
          <w:highlight w:val="none"/>
          <w:u w:val="single"/>
          <w:lang w:val="en-US" w:eastAsia="zh-CN"/>
        </w:rPr>
        <w:t>¥594161.39</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10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（五）近三年内在经营活动中无重大违法记录的承诺函（加盖单位章）；在“信用中国”网站（http://www.creditchina.gov.cn/）中未被列入“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1.具有住房和城乡建设部颁发的公路工程施工总承包壹级资质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2022</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2</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28</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2022年G98海南环岛高速上行K143-K156段路面病害处治工程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（五）近三年内在经营活动中无重大违法记录的承诺函（加盖单位章）；在“信用中国”网站（http://www.creditchina.gov.cn/）中未被列入“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1.具有住房和城乡建设部颁发的公路工程施工总承包壹级资质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rPr>
        <w:t>2.具有建设行政主管部门颁发的有效的安全生产许可证</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2022年G98海南环岛高速上行K143-K156段路面病害处治工程</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报价明细表</w:t>
      </w:r>
    </w:p>
    <w:tbl>
      <w:tblPr>
        <w:tblStyle w:val="11"/>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3390"/>
        <w:gridCol w:w="840"/>
        <w:gridCol w:w="95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子目号</w:t>
            </w:r>
          </w:p>
        </w:tc>
        <w:tc>
          <w:tcPr>
            <w:tcW w:w="339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子目名称</w:t>
            </w:r>
          </w:p>
        </w:tc>
        <w:tc>
          <w:tcPr>
            <w:tcW w:w="84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05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第100章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总则</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保险费</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按合同条款规定，提供建筑工程一切险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按合同条款规定，提供第三者责任险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竣工文件</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施工环保费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103-4</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临时标志</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第200章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路基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场地清理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挖除旧路面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挖除7cm沥青混凝土路面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46.725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铣刨沥青混凝土路面厚度5cm</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FF0000"/>
                <w:sz w:val="20"/>
                <w:szCs w:val="20"/>
                <w:u w:val="none"/>
              </w:rPr>
            </w:pPr>
            <w:r>
              <w:rPr>
                <w:rFonts w:hint="default" w:ascii="Arial Narrow" w:hAnsi="Arial Narrow" w:eastAsia="Arial Narrow" w:cs="Arial Narrow"/>
                <w:i w:val="0"/>
                <w:color w:val="000000"/>
                <w:kern w:val="0"/>
                <w:sz w:val="20"/>
                <w:szCs w:val="20"/>
                <w:u w:val="none"/>
                <w:lang w:val="en-US" w:eastAsia="zh-CN" w:bidi="ar"/>
              </w:rPr>
              <w:t>268.400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第300章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黏层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改性乳化沥青黏层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6035.500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热拌沥青混合料面层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细粒式SBS改性沥青混凝土（AC-13）</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厚50mm</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5368.000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粗粒式普通沥青AC-25C</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厚70mm</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667.500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旧路面处理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2844.750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1106"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2.安全生产费按工程量清单第100章（不含工程一切险和第三者责任险的保险费）至第1300章合计的1.5%计。</w:t>
      </w: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71C7CDE"/>
    <w:rsid w:val="07517710"/>
    <w:rsid w:val="077449A4"/>
    <w:rsid w:val="081E72E6"/>
    <w:rsid w:val="08356875"/>
    <w:rsid w:val="08C85F89"/>
    <w:rsid w:val="09CC2D15"/>
    <w:rsid w:val="09E85F41"/>
    <w:rsid w:val="0C465F80"/>
    <w:rsid w:val="0C625EB1"/>
    <w:rsid w:val="0CD93F68"/>
    <w:rsid w:val="0DBF1DB4"/>
    <w:rsid w:val="102E3AF5"/>
    <w:rsid w:val="1043368D"/>
    <w:rsid w:val="11651FD6"/>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403C6EA2"/>
    <w:rsid w:val="40684BEC"/>
    <w:rsid w:val="40BA7F3E"/>
    <w:rsid w:val="41503302"/>
    <w:rsid w:val="41D47A41"/>
    <w:rsid w:val="428A0D5C"/>
    <w:rsid w:val="42BF193F"/>
    <w:rsid w:val="43E76585"/>
    <w:rsid w:val="43FB6291"/>
    <w:rsid w:val="44347E8C"/>
    <w:rsid w:val="444C7494"/>
    <w:rsid w:val="447328A5"/>
    <w:rsid w:val="472748D4"/>
    <w:rsid w:val="478A19D7"/>
    <w:rsid w:val="47AA1A12"/>
    <w:rsid w:val="47E1681D"/>
    <w:rsid w:val="48C5735F"/>
    <w:rsid w:val="49590E05"/>
    <w:rsid w:val="49F8393D"/>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6D02FB"/>
    <w:rsid w:val="51FC3AE1"/>
    <w:rsid w:val="537626D3"/>
    <w:rsid w:val="53AB241B"/>
    <w:rsid w:val="541F2FD6"/>
    <w:rsid w:val="54821517"/>
    <w:rsid w:val="548F21C6"/>
    <w:rsid w:val="55B101A6"/>
    <w:rsid w:val="55B77CF7"/>
    <w:rsid w:val="55E867B9"/>
    <w:rsid w:val="562A0811"/>
    <w:rsid w:val="563F667B"/>
    <w:rsid w:val="582C7497"/>
    <w:rsid w:val="58314293"/>
    <w:rsid w:val="58881DE3"/>
    <w:rsid w:val="588873DB"/>
    <w:rsid w:val="58F52D3F"/>
    <w:rsid w:val="5A1200AA"/>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59C5058"/>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1</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立</cp:lastModifiedBy>
  <cp:lastPrinted>2022-06-29T03:50:29Z</cp:lastPrinted>
  <dcterms:modified xsi:type="dcterms:W3CDTF">2022-06-29T03:50:49Z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