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center"/>
        <w:rPr>
          <w:rFonts w:hint="eastAsia" w:ascii="黑体" w:hAnsi="黑体" w:eastAsia="黑体" w:cs="黑体"/>
          <w:b/>
          <w:bCs/>
          <w:color w:val="000000"/>
          <w:sz w:val="44"/>
          <w:szCs w:val="44"/>
          <w:highlight w:val="none"/>
        </w:rPr>
      </w:pPr>
      <w:r>
        <w:rPr>
          <w:rFonts w:hint="eastAsia" w:ascii="黑体" w:hAnsi="黑体" w:eastAsia="黑体" w:cs="黑体"/>
          <w:b/>
          <w:bCs/>
          <w:color w:val="000000"/>
          <w:sz w:val="44"/>
          <w:szCs w:val="44"/>
          <w:highlight w:val="none"/>
        </w:rPr>
        <w:t>海南交控公路工程养护有限公司</w:t>
      </w:r>
    </w:p>
    <w:p>
      <w:pPr>
        <w:widowControl/>
        <w:adjustRightInd w:val="0"/>
        <w:snapToGrid w:val="0"/>
        <w:spacing w:after="200" w:line="220" w:lineRule="atLeast"/>
        <w:jc w:val="center"/>
        <w:rPr>
          <w:rFonts w:hint="default" w:ascii="方正小标宋简体" w:hAnsi="方正小标宋简体" w:eastAsia="方正小标宋简体" w:cs="方正小标宋简体"/>
          <w:b/>
          <w:bCs/>
          <w:color w:val="auto"/>
          <w:sz w:val="44"/>
          <w:szCs w:val="44"/>
          <w:highlight w:val="none"/>
          <w:lang w:val="en-US" w:eastAsia="zh-CN"/>
        </w:rPr>
      </w:pPr>
      <w:r>
        <w:rPr>
          <w:rFonts w:hint="eastAsia" w:ascii="黑体" w:hAnsi="黑体" w:eastAsia="黑体" w:cs="黑体"/>
          <w:b/>
          <w:bCs/>
          <w:kern w:val="0"/>
          <w:sz w:val="44"/>
          <w:szCs w:val="44"/>
          <w:highlight w:val="none"/>
          <w:u w:val="none"/>
          <w:lang w:val="en-US" w:eastAsia="zh-CN"/>
        </w:rPr>
        <w:t>G98海南环岛高速与G9811海三高速部分路段增设提示标志牌项目</w:t>
      </w:r>
    </w:p>
    <w:p>
      <w:pPr>
        <w:jc w:val="center"/>
        <w:rPr>
          <w:rFonts w:ascii="黑体" w:hAnsi="黑体" w:eastAsia="黑体"/>
          <w:b/>
          <w:bCs/>
          <w:color w:val="000000"/>
          <w:sz w:val="44"/>
          <w:szCs w:val="44"/>
          <w:highlight w:val="none"/>
        </w:rPr>
      </w:pPr>
    </w:p>
    <w:p>
      <w:pPr>
        <w:jc w:val="center"/>
        <w:rPr>
          <w:rFonts w:ascii="黑体" w:hAnsi="黑体" w:eastAsia="黑体"/>
          <w:b/>
          <w:bCs/>
          <w:color w:val="000000"/>
          <w:sz w:val="44"/>
          <w:szCs w:val="44"/>
          <w:highlight w:val="none"/>
        </w:rPr>
      </w:pPr>
    </w:p>
    <w:p>
      <w:pPr>
        <w:jc w:val="center"/>
        <w:rPr>
          <w:rFonts w:ascii="黑体" w:hAnsi="黑体" w:eastAsia="黑体"/>
          <w:b/>
          <w:bCs/>
          <w:color w:val="000000"/>
          <w:sz w:val="44"/>
          <w:szCs w:val="44"/>
          <w:highlight w:val="none"/>
        </w:rPr>
      </w:pPr>
    </w:p>
    <w:p>
      <w:pPr>
        <w:jc w:val="center"/>
        <w:rPr>
          <w:rFonts w:ascii="黑体" w:hAnsi="黑体" w:eastAsia="黑体"/>
          <w:b/>
          <w:bCs/>
          <w:color w:val="000000"/>
          <w:sz w:val="44"/>
          <w:szCs w:val="44"/>
          <w:highlight w:val="none"/>
        </w:rPr>
      </w:pPr>
    </w:p>
    <w:p>
      <w:pPr>
        <w:jc w:val="center"/>
        <w:rPr>
          <w:rFonts w:ascii="黑体" w:hAnsi="黑体" w:eastAsia="黑体"/>
          <w:b/>
          <w:bCs/>
          <w:color w:val="000000"/>
          <w:sz w:val="44"/>
          <w:szCs w:val="44"/>
          <w:highlight w:val="none"/>
        </w:rPr>
      </w:pPr>
    </w:p>
    <w:p>
      <w:pPr>
        <w:jc w:val="center"/>
        <w:rPr>
          <w:rFonts w:ascii="黑体" w:hAnsi="黑体" w:eastAsia="黑体"/>
          <w:b/>
          <w:bCs/>
          <w:color w:val="000000"/>
          <w:sz w:val="84"/>
          <w:szCs w:val="84"/>
          <w:highlight w:val="none"/>
        </w:rPr>
      </w:pPr>
      <w:r>
        <w:rPr>
          <w:rFonts w:hint="eastAsia" w:ascii="黑体" w:hAnsi="黑体" w:eastAsia="黑体" w:cs="黑体"/>
          <w:b/>
          <w:bCs/>
          <w:color w:val="000000"/>
          <w:kern w:val="0"/>
          <w:sz w:val="84"/>
          <w:szCs w:val="84"/>
          <w:highlight w:val="none"/>
          <w:lang w:val="en-US" w:eastAsia="zh-CN"/>
        </w:rPr>
        <w:t>比选</w:t>
      </w:r>
      <w:r>
        <w:rPr>
          <w:rFonts w:hint="eastAsia" w:ascii="黑体" w:hAnsi="黑体" w:eastAsia="黑体" w:cs="黑体"/>
          <w:b/>
          <w:bCs/>
          <w:color w:val="000000"/>
          <w:kern w:val="0"/>
          <w:sz w:val="84"/>
          <w:szCs w:val="84"/>
          <w:highlight w:val="none"/>
        </w:rPr>
        <w:t>文件</w:t>
      </w:r>
    </w:p>
    <w:p>
      <w:pPr>
        <w:jc w:val="center"/>
        <w:rPr>
          <w:rFonts w:ascii="黑体" w:hAnsi="黑体" w:eastAsia="黑体"/>
          <w:b/>
          <w:bCs/>
          <w:color w:val="000000"/>
          <w:sz w:val="44"/>
          <w:szCs w:val="44"/>
          <w:highlight w:val="none"/>
        </w:rPr>
      </w:pPr>
    </w:p>
    <w:p>
      <w:pPr>
        <w:jc w:val="center"/>
        <w:rPr>
          <w:rFonts w:ascii="黑体" w:hAnsi="黑体" w:eastAsia="黑体"/>
          <w:b/>
          <w:bCs/>
          <w:color w:val="000000"/>
          <w:sz w:val="44"/>
          <w:szCs w:val="44"/>
          <w:highlight w:val="none"/>
        </w:rPr>
      </w:pPr>
    </w:p>
    <w:p>
      <w:pPr>
        <w:jc w:val="center"/>
        <w:rPr>
          <w:rFonts w:ascii="黑体" w:hAnsi="黑体" w:eastAsia="黑体"/>
          <w:b/>
          <w:bCs/>
          <w:color w:val="000000"/>
          <w:sz w:val="44"/>
          <w:szCs w:val="44"/>
          <w:highlight w:val="none"/>
        </w:rPr>
      </w:pPr>
    </w:p>
    <w:p>
      <w:pPr>
        <w:jc w:val="center"/>
        <w:rPr>
          <w:rFonts w:ascii="黑体" w:hAnsi="黑体" w:eastAsia="黑体"/>
          <w:b/>
          <w:bCs/>
          <w:color w:val="000000"/>
          <w:sz w:val="44"/>
          <w:szCs w:val="44"/>
          <w:highlight w:val="none"/>
        </w:rPr>
      </w:pPr>
    </w:p>
    <w:p>
      <w:pPr>
        <w:jc w:val="center"/>
        <w:rPr>
          <w:rFonts w:ascii="黑体" w:hAnsi="黑体" w:eastAsia="黑体"/>
          <w:b/>
          <w:bCs/>
          <w:color w:val="000000"/>
          <w:sz w:val="44"/>
          <w:szCs w:val="44"/>
          <w:highlight w:val="none"/>
        </w:rPr>
      </w:pPr>
    </w:p>
    <w:p>
      <w:pPr>
        <w:jc w:val="center"/>
        <w:rPr>
          <w:rFonts w:ascii="黑体" w:hAnsi="黑体" w:eastAsia="黑体"/>
          <w:b/>
          <w:bCs/>
          <w:color w:val="000000"/>
          <w:sz w:val="44"/>
          <w:szCs w:val="44"/>
          <w:highlight w:val="none"/>
        </w:rPr>
      </w:pPr>
    </w:p>
    <w:p>
      <w:pPr>
        <w:widowControl/>
        <w:adjustRightInd w:val="0"/>
        <w:snapToGrid w:val="0"/>
        <w:spacing w:after="200" w:line="220" w:lineRule="atLeast"/>
        <w:rPr>
          <w:rFonts w:ascii="方正小标宋简体" w:hAnsi="方正小标宋简体" w:eastAsia="方正小标宋简体" w:cs="方正小标宋简体"/>
          <w:b/>
          <w:bCs/>
          <w:color w:val="000000"/>
          <w:kern w:val="0"/>
          <w:sz w:val="44"/>
          <w:szCs w:val="44"/>
          <w:highlight w:val="none"/>
        </w:rPr>
      </w:pPr>
    </w:p>
    <w:p>
      <w:pPr>
        <w:widowControl/>
        <w:adjustRightInd w:val="0"/>
        <w:snapToGrid w:val="0"/>
        <w:spacing w:after="200" w:line="220" w:lineRule="atLeast"/>
        <w:jc w:val="center"/>
        <w:rPr>
          <w:rFonts w:hint="eastAsia" w:ascii="黑体" w:hAnsi="黑体" w:eastAsia="黑体" w:cs="黑体"/>
          <w:b/>
          <w:bCs/>
          <w:color w:val="000000"/>
          <w:kern w:val="0"/>
          <w:sz w:val="44"/>
          <w:szCs w:val="44"/>
          <w:highlight w:val="none"/>
        </w:rPr>
      </w:pPr>
      <w:r>
        <w:rPr>
          <w:rFonts w:hint="eastAsia" w:ascii="黑体" w:hAnsi="黑体" w:eastAsia="黑体" w:cs="黑体"/>
          <w:b/>
          <w:bCs/>
          <w:color w:val="000000"/>
          <w:kern w:val="0"/>
          <w:sz w:val="44"/>
          <w:szCs w:val="44"/>
          <w:highlight w:val="none"/>
          <w:lang w:val="en-US" w:eastAsia="zh-CN"/>
        </w:rPr>
        <w:t>比选</w:t>
      </w:r>
      <w:r>
        <w:rPr>
          <w:rFonts w:hint="eastAsia" w:ascii="黑体" w:hAnsi="黑体" w:eastAsia="黑体" w:cs="黑体"/>
          <w:b/>
          <w:bCs/>
          <w:color w:val="000000"/>
          <w:kern w:val="0"/>
          <w:sz w:val="44"/>
          <w:szCs w:val="44"/>
          <w:highlight w:val="none"/>
        </w:rPr>
        <w:t>人：海南交控公路工程养护有限公司</w:t>
      </w:r>
    </w:p>
    <w:p>
      <w:pPr>
        <w:widowControl/>
        <w:adjustRightInd w:val="0"/>
        <w:snapToGrid w:val="0"/>
        <w:spacing w:after="200" w:line="220" w:lineRule="atLeast"/>
        <w:jc w:val="center"/>
        <w:rPr>
          <w:rFonts w:hint="eastAsia" w:ascii="黑体" w:hAnsi="黑体" w:eastAsia="黑体" w:cs="黑体"/>
          <w:b/>
          <w:color w:val="000000"/>
          <w:sz w:val="28"/>
          <w:szCs w:val="28"/>
          <w:highlight w:val="none"/>
        </w:rPr>
      </w:pPr>
      <w:r>
        <w:rPr>
          <w:rFonts w:hint="eastAsia" w:ascii="黑体" w:hAnsi="黑体" w:eastAsia="黑体" w:cs="黑体"/>
          <w:b/>
          <w:bCs/>
          <w:color w:val="000000"/>
          <w:kern w:val="0"/>
          <w:sz w:val="44"/>
          <w:szCs w:val="44"/>
          <w:highlight w:val="none"/>
        </w:rPr>
        <w:t>20</w:t>
      </w:r>
      <w:r>
        <w:rPr>
          <w:rFonts w:hint="eastAsia" w:ascii="黑体" w:hAnsi="黑体" w:eastAsia="黑体" w:cs="黑体"/>
          <w:b/>
          <w:bCs/>
          <w:color w:val="000000"/>
          <w:kern w:val="0"/>
          <w:sz w:val="44"/>
          <w:szCs w:val="44"/>
          <w:highlight w:val="none"/>
          <w:lang w:val="en-US" w:eastAsia="zh-CN"/>
        </w:rPr>
        <w:t>22</w:t>
      </w:r>
      <w:r>
        <w:rPr>
          <w:rFonts w:hint="eastAsia" w:ascii="黑体" w:hAnsi="黑体" w:eastAsia="黑体" w:cs="黑体"/>
          <w:b/>
          <w:bCs/>
          <w:color w:val="000000"/>
          <w:kern w:val="0"/>
          <w:sz w:val="44"/>
          <w:szCs w:val="44"/>
          <w:highlight w:val="none"/>
        </w:rPr>
        <w:t>年</w:t>
      </w:r>
      <w:r>
        <w:rPr>
          <w:rFonts w:hint="eastAsia" w:ascii="黑体" w:hAnsi="黑体" w:eastAsia="黑体" w:cs="黑体"/>
          <w:b/>
          <w:bCs/>
          <w:color w:val="000000"/>
          <w:kern w:val="0"/>
          <w:sz w:val="44"/>
          <w:szCs w:val="44"/>
          <w:highlight w:val="none"/>
          <w:lang w:val="en-US" w:eastAsia="zh-CN"/>
        </w:rPr>
        <w:t>2</w:t>
      </w:r>
      <w:r>
        <w:rPr>
          <w:rFonts w:hint="eastAsia" w:ascii="黑体" w:hAnsi="黑体" w:eastAsia="黑体" w:cs="黑体"/>
          <w:b/>
          <w:bCs/>
          <w:color w:val="000000"/>
          <w:kern w:val="0"/>
          <w:sz w:val="44"/>
          <w:szCs w:val="44"/>
          <w:highlight w:val="none"/>
        </w:rPr>
        <w:t>月</w:t>
      </w:r>
    </w:p>
    <w:p>
      <w:pPr>
        <w:spacing w:line="560" w:lineRule="exact"/>
        <w:rPr>
          <w:rFonts w:ascii="仿宋" w:hAnsi="仿宋" w:eastAsia="仿宋" w:cs="仿宋"/>
          <w:b/>
          <w:bCs/>
          <w:color w:val="000000"/>
          <w:sz w:val="28"/>
          <w:szCs w:val="28"/>
          <w:highlight w:val="none"/>
        </w:rPr>
        <w:sectPr>
          <w:pgSz w:w="11906" w:h="16838"/>
          <w:pgMar w:top="1440" w:right="1800" w:bottom="1440" w:left="1800" w:header="851" w:footer="992" w:gutter="0"/>
          <w:cols w:space="425" w:num="1"/>
          <w:docGrid w:type="lines" w:linePitch="312" w:charSpace="0"/>
        </w:sectPr>
      </w:pPr>
    </w:p>
    <w:p>
      <w:pPr>
        <w:spacing w:line="560" w:lineRule="exact"/>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申请</w:t>
      </w:r>
      <w:r>
        <w:rPr>
          <w:rFonts w:hint="eastAsia" w:ascii="仿宋" w:hAnsi="仿宋" w:eastAsia="仿宋" w:cs="仿宋"/>
          <w:b/>
          <w:bCs/>
          <w:color w:val="000000"/>
          <w:sz w:val="44"/>
          <w:szCs w:val="44"/>
          <w:highlight w:val="none"/>
        </w:rPr>
        <w:t>须知</w:t>
      </w:r>
    </w:p>
    <w:p>
      <w:pPr>
        <w:spacing w:line="560" w:lineRule="exact"/>
        <w:jc w:val="center"/>
        <w:rPr>
          <w:rFonts w:hint="eastAsia" w:ascii="仿宋" w:hAnsi="仿宋" w:eastAsia="仿宋" w:cs="仿宋"/>
          <w:b/>
          <w:bCs/>
          <w:color w:val="000000"/>
          <w:sz w:val="44"/>
          <w:szCs w:val="44"/>
          <w:highlight w:val="none"/>
        </w:rPr>
      </w:pPr>
    </w:p>
    <w:p>
      <w:pPr>
        <w:spacing w:line="560" w:lineRule="exact"/>
        <w:ind w:firstLine="562" w:firstLineChars="200"/>
        <w:jc w:val="left"/>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一、项目概况</w:t>
      </w:r>
    </w:p>
    <w:p>
      <w:pPr>
        <w:spacing w:line="560" w:lineRule="exact"/>
        <w:ind w:firstLine="640" w:firstLineChars="200"/>
        <w:jc w:val="left"/>
        <w:rPr>
          <w:rFonts w:hint="eastAsia" w:ascii="仿宋" w:hAnsi="仿宋" w:eastAsia="仿宋_GB2312" w:cs="仿宋"/>
          <w:b/>
          <w:bCs/>
          <w:color w:val="000000"/>
          <w:sz w:val="32"/>
          <w:szCs w:val="32"/>
          <w:highlight w:val="none"/>
          <w:lang w:eastAsia="zh-CN"/>
        </w:rPr>
      </w:pPr>
      <w:r>
        <w:rPr>
          <w:rFonts w:hint="eastAsia" w:ascii="仿宋_GB2312" w:hAnsi="仿宋" w:eastAsia="仿宋_GB2312"/>
          <w:color w:val="auto"/>
          <w:sz w:val="32"/>
          <w:szCs w:val="32"/>
          <w:highlight w:val="none"/>
        </w:rPr>
        <w:t>为了增强“车轮上党小组”的影响力和覆盖范围，更好的服务人民群众，让受困人员第一时间得到求助，拟在我司管养路段设立“车轮上党小组”</w:t>
      </w:r>
      <w:r>
        <w:rPr>
          <w:rFonts w:hint="eastAsia" w:ascii="仿宋_GB2312" w:hAnsi="仿宋" w:eastAsia="仿宋_GB2312"/>
          <w:color w:val="auto"/>
          <w:sz w:val="32"/>
          <w:szCs w:val="32"/>
          <w:highlight w:val="none"/>
          <w:lang w:val="en-US" w:eastAsia="zh-CN"/>
        </w:rPr>
        <w:t>告</w:t>
      </w:r>
      <w:r>
        <w:rPr>
          <w:rFonts w:hint="eastAsia" w:ascii="仿宋_GB2312" w:hAnsi="仿宋" w:eastAsia="仿宋_GB2312"/>
          <w:color w:val="auto"/>
          <w:sz w:val="32"/>
          <w:szCs w:val="32"/>
          <w:highlight w:val="none"/>
        </w:rPr>
        <w:t>示牌并公示服务电话</w:t>
      </w:r>
      <w:r>
        <w:rPr>
          <w:rFonts w:hint="eastAsia" w:ascii="仿宋_GB2312" w:hAnsi="仿宋" w:eastAsia="仿宋_GB2312"/>
          <w:color w:val="auto"/>
          <w:sz w:val="32"/>
          <w:szCs w:val="32"/>
          <w:highlight w:val="none"/>
          <w:lang w:eastAsia="zh-CN"/>
        </w:rPr>
        <w:t>。</w:t>
      </w:r>
    </w:p>
    <w:p>
      <w:pPr>
        <w:spacing w:line="560" w:lineRule="exact"/>
        <w:ind w:firstLine="562" w:firstLineChars="200"/>
        <w:jc w:val="left"/>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eastAsia="zh-CN"/>
        </w:rPr>
        <w:t>比选</w:t>
      </w:r>
      <w:r>
        <w:rPr>
          <w:rFonts w:hint="eastAsia" w:ascii="仿宋" w:hAnsi="仿宋" w:eastAsia="仿宋" w:cs="仿宋"/>
          <w:b/>
          <w:bCs/>
          <w:color w:val="000000"/>
          <w:sz w:val="28"/>
          <w:szCs w:val="28"/>
          <w:highlight w:val="none"/>
        </w:rPr>
        <w:t>内容</w:t>
      </w:r>
    </w:p>
    <w:p>
      <w:pPr>
        <w:spacing w:line="560" w:lineRule="exact"/>
        <w:ind w:firstLine="640" w:firstLineChars="200"/>
        <w:jc w:val="left"/>
        <w:rPr>
          <w:rFonts w:ascii="仿宋" w:hAnsi="仿宋" w:eastAsia="仿宋" w:cs="仿宋"/>
          <w:color w:val="000000"/>
          <w:sz w:val="28"/>
          <w:szCs w:val="28"/>
          <w:highlight w:val="none"/>
        </w:rPr>
      </w:pPr>
      <w:r>
        <w:rPr>
          <w:rFonts w:hint="eastAsia" w:ascii="仿宋_GB2312" w:hAnsi="仿宋" w:eastAsia="仿宋_GB2312"/>
          <w:sz w:val="32"/>
          <w:szCs w:val="32"/>
          <w:highlight w:val="none"/>
          <w:lang w:val="en-US" w:eastAsia="zh-CN"/>
        </w:rPr>
        <w:t>分别在G9811海三高速丘海互通海口往三亚方向右侧、G9811海三高速利国互通终点往海口方向右侧、G98海南环岛高速龙桥互通海口往琼海方向右侧、G98海南环岛高速海棠湾林旺互通三亚往海口方向右侧各增设1块，共4块。标志牌规格为宽6m*高3m的，内容为“高速路，车轮上党小组，我为群众办实事服务热线：0898-31903269”告示标志</w:t>
      </w:r>
      <w:r>
        <w:rPr>
          <w:rFonts w:hint="eastAsia" w:ascii="仿宋_GB2312" w:hAnsi="仿宋" w:eastAsia="仿宋_GB2312"/>
          <w:sz w:val="32"/>
          <w:szCs w:val="32"/>
          <w:highlight w:val="none"/>
        </w:rPr>
        <w:t>。</w:t>
      </w:r>
      <w:r>
        <w:rPr>
          <w:rFonts w:hint="eastAsia" w:ascii="仿宋_GB2312" w:hAnsi="仿宋" w:eastAsia="仿宋_GB2312" w:cs="宋体"/>
          <w:sz w:val="32"/>
          <w:szCs w:val="32"/>
          <w:highlight w:val="none"/>
          <w:lang w:val="en-US" w:eastAsia="zh-CN"/>
        </w:rPr>
        <w:t>比选人将对申请人提交的比选申请文件进行评审，最终确定一家符合要求的施工单位对其进行施工</w:t>
      </w:r>
      <w:r>
        <w:rPr>
          <w:rFonts w:hint="eastAsia" w:ascii="仿宋_GB2312" w:hAnsi="仿宋" w:eastAsia="仿宋_GB2312" w:cs="宋体"/>
          <w:sz w:val="32"/>
          <w:szCs w:val="32"/>
          <w:highlight w:val="none"/>
        </w:rPr>
        <w:t>。</w:t>
      </w:r>
    </w:p>
    <w:p>
      <w:pPr>
        <w:spacing w:line="560" w:lineRule="exact"/>
        <w:ind w:firstLine="562" w:firstLineChars="200"/>
        <w:jc w:val="left"/>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三</w:t>
      </w:r>
      <w:r>
        <w:rPr>
          <w:rFonts w:hint="eastAsia" w:ascii="仿宋" w:hAnsi="仿宋" w:eastAsia="仿宋" w:cs="仿宋"/>
          <w:b/>
          <w:bCs/>
          <w:color w:val="000000"/>
          <w:sz w:val="28"/>
          <w:szCs w:val="28"/>
          <w:highlight w:val="none"/>
        </w:rPr>
        <w:t>、申请人资格要求</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sz w:val="32"/>
          <w:szCs w:val="32"/>
          <w:highlight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具有</w:t>
      </w:r>
      <w:r>
        <w:rPr>
          <w:rFonts w:hint="eastAsia" w:ascii="仿宋_GB2312" w:hAnsi="仿宋_GB2312" w:eastAsia="仿宋_GB2312" w:cs="仿宋_GB2312"/>
          <w:sz w:val="32"/>
          <w:szCs w:val="32"/>
          <w:highlight w:val="none"/>
        </w:rPr>
        <w:t>固定</w:t>
      </w:r>
      <w:r>
        <w:rPr>
          <w:rFonts w:hint="eastAsia" w:ascii="仿宋_GB2312" w:hAnsi="仿宋_GB2312" w:eastAsia="仿宋_GB2312" w:cs="仿宋_GB2312"/>
          <w:sz w:val="32"/>
          <w:szCs w:val="32"/>
          <w:highlight w:val="none"/>
          <w:lang w:val="en-US" w:eastAsia="zh-CN"/>
        </w:rPr>
        <w:t>经营</w:t>
      </w:r>
      <w:r>
        <w:rPr>
          <w:rFonts w:hint="eastAsia" w:ascii="仿宋_GB2312" w:hAnsi="仿宋_GB2312" w:eastAsia="仿宋_GB2312" w:cs="仿宋_GB2312"/>
          <w:sz w:val="32"/>
          <w:szCs w:val="32"/>
          <w:highlight w:val="none"/>
        </w:rPr>
        <w:t>场所</w:t>
      </w:r>
      <w:r>
        <w:rPr>
          <w:rFonts w:hint="eastAsia" w:ascii="仿宋_GB2312" w:hAnsi="仿宋_GB2312" w:eastAsia="仿宋_GB2312" w:cs="仿宋_GB2312"/>
          <w:sz w:val="32"/>
          <w:szCs w:val="32"/>
          <w:highlight w:val="none"/>
          <w:lang w:eastAsia="zh-CN"/>
        </w:rPr>
        <w:t>。</w:t>
      </w:r>
    </w:p>
    <w:p>
      <w:pPr>
        <w:pStyle w:val="11"/>
        <w:widowControl/>
        <w:spacing w:before="0" w:beforeAutospacing="0" w:after="0" w:afterAutospacing="0"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具有合格、有效的营业执照。</w:t>
      </w:r>
    </w:p>
    <w:p>
      <w:pPr>
        <w:pStyle w:val="11"/>
        <w:widowControl/>
        <w:spacing w:before="0" w:beforeAutospacing="0" w:after="0" w:afterAutospacing="0" w:line="560" w:lineRule="exact"/>
        <w:ind w:firstLine="640" w:firstLineChars="200"/>
        <w:rPr>
          <w:rFonts w:hint="eastAsia" w:ascii="仿宋_GB2312" w:hAnsi="仿宋_GB2312" w:eastAsia="仿宋_GB2312" w:cs="仿宋_GB2312"/>
          <w:i w:val="0"/>
          <w:iCs w:val="0"/>
          <w:caps w:val="0"/>
          <w:spacing w:val="0"/>
          <w:sz w:val="32"/>
          <w:szCs w:val="32"/>
          <w:highlight w:val="none"/>
          <w:shd w:val="clear" w:color="auto" w:fill="auto"/>
          <w:lang w:val="en-US"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i w:val="0"/>
          <w:iCs w:val="0"/>
          <w:caps w:val="0"/>
          <w:spacing w:val="0"/>
          <w:sz w:val="32"/>
          <w:szCs w:val="32"/>
          <w:highlight w:val="none"/>
          <w:shd w:val="clear" w:color="auto" w:fill="auto"/>
        </w:rPr>
        <w:t>具有合格、有效的</w:t>
      </w:r>
      <w:r>
        <w:rPr>
          <w:rFonts w:hint="eastAsia" w:ascii="仿宋_GB2312" w:hAnsi="仿宋_GB2312" w:eastAsia="仿宋_GB2312" w:cs="仿宋_GB2312"/>
          <w:i w:val="0"/>
          <w:iCs w:val="0"/>
          <w:caps w:val="0"/>
          <w:spacing w:val="0"/>
          <w:sz w:val="32"/>
          <w:szCs w:val="32"/>
          <w:highlight w:val="none"/>
          <w:shd w:val="clear" w:color="auto" w:fill="auto"/>
          <w:lang w:val="en-US" w:eastAsia="zh-CN"/>
        </w:rPr>
        <w:t>安全生产许可证。</w:t>
      </w:r>
    </w:p>
    <w:p>
      <w:pPr>
        <w:pStyle w:val="11"/>
        <w:widowControl/>
        <w:spacing w:before="0" w:beforeAutospacing="0" w:after="0" w:afterAutospacing="0"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与比选人存在利害关系可能影响比选公正性的单位，不得参加申请；单位负责人为同一人或者存在控股、管理关系的不同单位，不得参加同一标段申请，否则，相关申请均无效。</w:t>
      </w:r>
    </w:p>
    <w:p>
      <w:pPr>
        <w:pStyle w:val="11"/>
        <w:widowControl/>
        <w:spacing w:line="560" w:lineRule="exact"/>
        <w:ind w:firstLine="640" w:firstLineChars="200"/>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i w:val="0"/>
          <w:iCs w:val="0"/>
          <w:caps w:val="0"/>
          <w:color w:val="000000"/>
          <w:spacing w:val="0"/>
          <w:sz w:val="32"/>
          <w:szCs w:val="32"/>
          <w:highlight w:val="none"/>
          <w:shd w:val="clear" w:color="auto" w:fill="auto"/>
        </w:rPr>
        <w:t>（</w:t>
      </w:r>
      <w:r>
        <w:rPr>
          <w:rFonts w:hint="eastAsia" w:ascii="仿宋_GB2312" w:hAnsi="仿宋_GB2312" w:eastAsia="仿宋_GB2312" w:cs="仿宋_GB2312"/>
          <w:bCs/>
          <w:i w:val="0"/>
          <w:iCs w:val="0"/>
          <w:caps w:val="0"/>
          <w:color w:val="000000"/>
          <w:spacing w:val="0"/>
          <w:sz w:val="32"/>
          <w:szCs w:val="32"/>
          <w:highlight w:val="none"/>
          <w:shd w:val="clear" w:color="auto" w:fill="auto"/>
          <w:lang w:val="en-US" w:eastAsia="zh-CN"/>
        </w:rPr>
        <w:t>五</w:t>
      </w:r>
      <w:r>
        <w:rPr>
          <w:rFonts w:hint="eastAsia" w:ascii="仿宋_GB2312" w:hAnsi="仿宋_GB2312" w:eastAsia="仿宋_GB2312" w:cs="仿宋_GB2312"/>
          <w:bCs/>
          <w:i w:val="0"/>
          <w:iCs w:val="0"/>
          <w:caps w:val="0"/>
          <w:color w:val="000000"/>
          <w:spacing w:val="0"/>
          <w:sz w:val="32"/>
          <w:szCs w:val="32"/>
          <w:highlight w:val="none"/>
          <w:shd w:val="clear" w:color="auto" w:fill="auto"/>
        </w:rPr>
        <w:t>）具</w:t>
      </w:r>
      <w:r>
        <w:rPr>
          <w:rFonts w:hint="eastAsia" w:ascii="仿宋_GB2312" w:hAnsi="仿宋_GB2312" w:eastAsia="仿宋_GB2312" w:cs="仿宋_GB2312"/>
          <w:bCs/>
          <w:i w:val="0"/>
          <w:iCs w:val="0"/>
          <w:caps w:val="0"/>
          <w:color w:val="000000"/>
          <w:spacing w:val="0"/>
          <w:sz w:val="32"/>
          <w:szCs w:val="32"/>
          <w:highlight w:val="none"/>
          <w:shd w:val="clear" w:color="auto" w:fill="auto"/>
          <w:lang w:val="en-US" w:eastAsia="zh-CN"/>
        </w:rPr>
        <w:t>有至少1个</w:t>
      </w:r>
      <w:r>
        <w:rPr>
          <w:rFonts w:hint="eastAsia" w:ascii="仿宋_GB2312" w:hAnsi="仿宋_GB2312" w:eastAsia="仿宋_GB2312" w:cs="仿宋_GB2312"/>
          <w:bCs/>
          <w:i w:val="0"/>
          <w:iCs w:val="0"/>
          <w:caps w:val="0"/>
          <w:color w:val="000000"/>
          <w:spacing w:val="0"/>
          <w:sz w:val="32"/>
          <w:szCs w:val="32"/>
          <w:highlight w:val="none"/>
          <w:shd w:val="clear" w:color="auto" w:fill="auto"/>
        </w:rPr>
        <w:t>类似本项目的经验和业绩</w:t>
      </w:r>
      <w:r>
        <w:rPr>
          <w:rFonts w:hint="eastAsia" w:ascii="仿宋_GB2312" w:hAnsi="仿宋_GB2312" w:eastAsia="仿宋_GB2312" w:cs="仿宋_GB2312"/>
          <w:bCs/>
          <w:i w:val="0"/>
          <w:iCs w:val="0"/>
          <w:caps w:val="0"/>
          <w:color w:val="000000"/>
          <w:spacing w:val="0"/>
          <w:sz w:val="32"/>
          <w:szCs w:val="32"/>
          <w:highlight w:val="none"/>
          <w:shd w:val="clear" w:color="auto" w:fill="auto"/>
          <w:lang w:eastAsia="zh-CN"/>
        </w:rPr>
        <w:t>（</w:t>
      </w:r>
      <w:r>
        <w:rPr>
          <w:rFonts w:hint="eastAsia" w:ascii="仿宋_GB2312" w:hAnsi="仿宋_GB2312" w:eastAsia="仿宋_GB2312" w:cs="仿宋_GB2312"/>
          <w:bCs/>
          <w:i w:val="0"/>
          <w:iCs w:val="0"/>
          <w:caps w:val="0"/>
          <w:color w:val="000000"/>
          <w:spacing w:val="0"/>
          <w:sz w:val="32"/>
          <w:szCs w:val="32"/>
          <w:highlight w:val="none"/>
          <w:shd w:val="clear" w:color="auto" w:fill="auto"/>
        </w:rPr>
        <w:t>如有，则须提供合同复印件加盖公章</w:t>
      </w:r>
      <w:r>
        <w:rPr>
          <w:rFonts w:hint="eastAsia" w:ascii="仿宋_GB2312" w:hAnsi="仿宋_GB2312" w:eastAsia="仿宋_GB2312" w:cs="仿宋_GB2312"/>
          <w:bCs/>
          <w:i w:val="0"/>
          <w:iCs w:val="0"/>
          <w:caps w:val="0"/>
          <w:color w:val="000000"/>
          <w:spacing w:val="0"/>
          <w:sz w:val="32"/>
          <w:szCs w:val="32"/>
          <w:highlight w:val="none"/>
          <w:shd w:val="clear" w:color="auto" w:fill="auto"/>
          <w:lang w:eastAsia="zh-CN"/>
        </w:rPr>
        <w:t>）</w:t>
      </w:r>
      <w:r>
        <w:rPr>
          <w:rFonts w:hint="eastAsia" w:ascii="仿宋_GB2312" w:hAnsi="仿宋_GB2312" w:eastAsia="仿宋_GB2312" w:cs="仿宋_GB2312"/>
          <w:bCs/>
          <w:i w:val="0"/>
          <w:iCs w:val="0"/>
          <w:caps w:val="0"/>
          <w:color w:val="000000"/>
          <w:spacing w:val="0"/>
          <w:sz w:val="32"/>
          <w:szCs w:val="32"/>
          <w:highlight w:val="none"/>
          <w:shd w:val="clear" w:color="auto" w:fill="auto"/>
        </w:rPr>
        <w:t>。</w:t>
      </w:r>
    </w:p>
    <w:p>
      <w:pPr>
        <w:pStyle w:val="11"/>
        <w:widowControl/>
        <w:spacing w:before="0" w:beforeAutospacing="0" w:after="0" w:afterAutospacing="0"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（六）在“信用中国”网站（http://www.creditchina.gov.cn/）中被列入失信被执行人名单的单位（查询方式：信用中国首页→信用服务→查询失信被执行人），不得参加申请。</w:t>
      </w:r>
    </w:p>
    <w:p>
      <w:pPr>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（七）</w:t>
      </w:r>
      <w:r>
        <w:rPr>
          <w:rFonts w:hint="eastAsia" w:ascii="仿宋_GB2312" w:hAnsi="仿宋_GB2312" w:eastAsia="仿宋_GB2312" w:cs="仿宋_GB2312"/>
          <w:bCs/>
          <w:sz w:val="32"/>
          <w:szCs w:val="32"/>
          <w:highlight w:val="none"/>
        </w:rPr>
        <w:t>本</w:t>
      </w:r>
      <w:r>
        <w:rPr>
          <w:rFonts w:hint="eastAsia" w:ascii="仿宋_GB2312" w:hAnsi="仿宋_GB2312" w:eastAsia="仿宋_GB2312" w:cs="仿宋_GB2312"/>
          <w:bCs/>
          <w:sz w:val="32"/>
          <w:szCs w:val="32"/>
          <w:highlight w:val="none"/>
          <w:lang w:val="en-US" w:eastAsia="zh-CN"/>
        </w:rPr>
        <w:t>次比选活动</w:t>
      </w:r>
      <w:r>
        <w:rPr>
          <w:rFonts w:hint="eastAsia" w:ascii="仿宋_GB2312" w:hAnsi="仿宋_GB2312" w:eastAsia="仿宋_GB2312" w:cs="仿宋_GB2312"/>
          <w:bCs/>
          <w:sz w:val="32"/>
          <w:szCs w:val="32"/>
          <w:highlight w:val="none"/>
        </w:rPr>
        <w:t>不允许两个</w:t>
      </w:r>
      <w:r>
        <w:rPr>
          <w:rFonts w:hint="eastAsia" w:ascii="仿宋_GB2312" w:hAnsi="仿宋_GB2312" w:eastAsia="仿宋_GB2312" w:cs="仿宋_GB2312"/>
          <w:bCs/>
          <w:sz w:val="32"/>
          <w:szCs w:val="32"/>
          <w:highlight w:val="none"/>
          <w:lang w:val="en-US" w:eastAsia="zh-CN"/>
        </w:rPr>
        <w:t>及</w:t>
      </w:r>
      <w:r>
        <w:rPr>
          <w:rFonts w:hint="eastAsia" w:ascii="仿宋_GB2312" w:hAnsi="仿宋_GB2312" w:eastAsia="仿宋_GB2312" w:cs="仿宋_GB2312"/>
          <w:bCs/>
          <w:sz w:val="32"/>
          <w:szCs w:val="32"/>
          <w:highlight w:val="none"/>
        </w:rPr>
        <w:t>以上的</w:t>
      </w:r>
      <w:r>
        <w:rPr>
          <w:rFonts w:hint="eastAsia" w:ascii="仿宋_GB2312" w:hAnsi="仿宋_GB2312" w:eastAsia="仿宋_GB2312" w:cs="仿宋_GB2312"/>
          <w:bCs/>
          <w:sz w:val="32"/>
          <w:szCs w:val="32"/>
          <w:highlight w:val="none"/>
          <w:lang w:val="en-US" w:eastAsia="zh-CN"/>
        </w:rPr>
        <w:t>申请人</w:t>
      </w:r>
      <w:r>
        <w:rPr>
          <w:rFonts w:hint="eastAsia" w:ascii="仿宋_GB2312" w:hAnsi="仿宋_GB2312" w:eastAsia="仿宋_GB2312" w:cs="仿宋_GB2312"/>
          <w:bCs/>
          <w:sz w:val="32"/>
          <w:szCs w:val="32"/>
          <w:highlight w:val="none"/>
        </w:rPr>
        <w:t>组成联合体参加。</w:t>
      </w:r>
    </w:p>
    <w:p>
      <w:pPr>
        <w:spacing w:line="56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八）</w:t>
      </w:r>
      <w:r>
        <w:rPr>
          <w:rFonts w:hint="eastAsia" w:ascii="仿宋_GB2312" w:hAnsi="仿宋_GB2312" w:eastAsia="仿宋_GB2312" w:cs="仿宋_GB2312"/>
          <w:bCs/>
          <w:sz w:val="32"/>
          <w:szCs w:val="32"/>
          <w:highlight w:val="none"/>
        </w:rPr>
        <w:t>具备公路工程施工总承包</w:t>
      </w: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lang w:eastAsia="zh-CN"/>
        </w:rPr>
        <w:t>级</w:t>
      </w:r>
      <w:r>
        <w:rPr>
          <w:rFonts w:hint="eastAsia" w:ascii="仿宋_GB2312" w:hAnsi="仿宋_GB2312" w:eastAsia="仿宋_GB2312" w:cs="仿宋_GB2312"/>
          <w:bCs/>
          <w:sz w:val="32"/>
          <w:szCs w:val="32"/>
          <w:highlight w:val="none"/>
          <w:lang w:val="en-US" w:eastAsia="zh-CN"/>
        </w:rPr>
        <w:t>或</w:t>
      </w:r>
      <w:r>
        <w:rPr>
          <w:rFonts w:hint="eastAsia" w:ascii="仿宋_GB2312" w:hAnsi="仿宋_GB2312" w:eastAsia="仿宋_GB2312" w:cs="仿宋_GB2312"/>
          <w:bCs/>
          <w:sz w:val="32"/>
          <w:szCs w:val="32"/>
          <w:highlight w:val="none"/>
        </w:rPr>
        <w:t>以上资质</w:t>
      </w:r>
      <w:r>
        <w:rPr>
          <w:rFonts w:hint="eastAsia" w:ascii="仿宋_GB2312" w:hAnsi="仿宋_GB2312" w:eastAsia="仿宋_GB2312" w:cs="仿宋_GB2312"/>
          <w:bCs/>
          <w:sz w:val="32"/>
          <w:szCs w:val="32"/>
          <w:highlight w:val="none"/>
          <w:lang w:eastAsia="zh-CN"/>
        </w:rPr>
        <w:t>。</w:t>
      </w:r>
    </w:p>
    <w:p>
      <w:pPr>
        <w:spacing w:line="560" w:lineRule="exact"/>
        <w:ind w:firstLine="562" w:firstLineChars="200"/>
        <w:jc w:val="left"/>
        <w:rPr>
          <w:rFonts w:ascii="仿宋" w:hAnsi="仿宋" w:eastAsia="仿宋" w:cs="仿宋"/>
          <w:bCs/>
          <w:sz w:val="28"/>
          <w:szCs w:val="28"/>
          <w:highlight w:val="none"/>
        </w:rPr>
      </w:pPr>
      <w:r>
        <w:rPr>
          <w:rFonts w:hint="eastAsia" w:ascii="仿宋" w:hAnsi="仿宋" w:eastAsia="仿宋" w:cs="仿宋"/>
          <w:b/>
          <w:color w:val="000000"/>
          <w:sz w:val="28"/>
          <w:szCs w:val="28"/>
          <w:highlight w:val="none"/>
          <w:lang w:val="en-US" w:eastAsia="zh-CN"/>
        </w:rPr>
        <w:t>四</w:t>
      </w:r>
      <w:r>
        <w:rPr>
          <w:rFonts w:hint="eastAsia" w:ascii="仿宋" w:hAnsi="仿宋" w:eastAsia="仿宋" w:cs="仿宋"/>
          <w:b/>
          <w:color w:val="000000"/>
          <w:sz w:val="28"/>
          <w:szCs w:val="28"/>
          <w:highlight w:val="none"/>
        </w:rPr>
        <w:t>、</w:t>
      </w:r>
      <w:r>
        <w:rPr>
          <w:rFonts w:hint="eastAsia" w:ascii="仿宋" w:hAnsi="仿宋" w:eastAsia="仿宋" w:cs="仿宋"/>
          <w:b/>
          <w:sz w:val="28"/>
          <w:szCs w:val="28"/>
          <w:highlight w:val="none"/>
        </w:rPr>
        <w:t>控制价</w:t>
      </w:r>
    </w:p>
    <w:p>
      <w:pPr>
        <w:spacing w:line="560" w:lineRule="exact"/>
        <w:ind w:firstLine="640" w:firstLineChars="200"/>
        <w:jc w:val="left"/>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Cs/>
          <w:sz w:val="32"/>
          <w:szCs w:val="32"/>
          <w:highlight w:val="none"/>
        </w:rPr>
        <w:t xml:space="preserve">本项目控制价为 </w:t>
      </w:r>
      <w:r>
        <w:rPr>
          <w:rFonts w:hint="eastAsia" w:ascii="仿宋_GB2312" w:hAnsi="仿宋_GB2312" w:eastAsia="仿宋_GB2312" w:cs="仿宋_GB2312"/>
          <w:bCs/>
          <w:sz w:val="32"/>
          <w:szCs w:val="32"/>
          <w:highlight w:val="none"/>
          <w:u w:val="none"/>
          <w:lang w:val="en-US" w:eastAsia="zh-CN"/>
        </w:rPr>
        <w:t>462502.00</w:t>
      </w:r>
      <w:r>
        <w:rPr>
          <w:rFonts w:hint="eastAsia" w:ascii="仿宋_GB2312" w:hAnsi="仿宋_GB2312" w:eastAsia="仿宋_GB2312" w:cs="仿宋_GB2312"/>
          <w:bCs/>
          <w:sz w:val="32"/>
          <w:szCs w:val="32"/>
          <w:highlight w:val="none"/>
        </w:rPr>
        <w:t>元人民币（报</w:t>
      </w:r>
      <w:r>
        <w:rPr>
          <w:rFonts w:hint="eastAsia" w:ascii="仿宋_GB2312" w:hAnsi="仿宋_GB2312" w:eastAsia="仿宋_GB2312" w:cs="仿宋_GB2312"/>
          <w:bCs/>
          <w:sz w:val="32"/>
          <w:szCs w:val="32"/>
          <w:highlight w:val="none"/>
          <w:lang w:val="en-US" w:eastAsia="zh-CN"/>
        </w:rPr>
        <w:t>价超出</w:t>
      </w:r>
      <w:r>
        <w:rPr>
          <w:rFonts w:hint="eastAsia" w:ascii="仿宋_GB2312" w:hAnsi="仿宋_GB2312" w:eastAsia="仿宋_GB2312" w:cs="仿宋_GB2312"/>
          <w:bCs/>
          <w:sz w:val="32"/>
          <w:szCs w:val="32"/>
          <w:highlight w:val="none"/>
        </w:rPr>
        <w:t>控制价则视为无效报价）。</w:t>
      </w:r>
    </w:p>
    <w:p>
      <w:pPr>
        <w:spacing w:line="560" w:lineRule="exact"/>
        <w:ind w:firstLine="562" w:firstLineChars="200"/>
        <w:jc w:val="left"/>
        <w:rPr>
          <w:rFonts w:hint="default" w:ascii="仿宋" w:hAnsi="仿宋" w:eastAsia="仿宋" w:cs="仿宋"/>
          <w:bCs/>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五</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服务期限</w:t>
      </w:r>
    </w:p>
    <w:p>
      <w:pPr>
        <w:spacing w:line="56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w:t>
      </w:r>
      <w:r>
        <w:rPr>
          <w:rFonts w:hint="eastAsia" w:ascii="仿宋_GB2312" w:hAnsi="仿宋_GB2312" w:eastAsia="仿宋_GB2312" w:cs="仿宋_GB2312"/>
          <w:bCs/>
          <w:sz w:val="32"/>
          <w:szCs w:val="32"/>
          <w:highlight w:val="none"/>
          <w:lang w:val="en-US" w:eastAsia="zh-CN"/>
        </w:rPr>
        <w:t>项目服务期限</w:t>
      </w:r>
      <w:r>
        <w:rPr>
          <w:rFonts w:hint="eastAsia" w:ascii="仿宋_GB2312" w:hAnsi="仿宋_GB2312" w:eastAsia="仿宋_GB2312" w:cs="仿宋_GB2312"/>
          <w:bCs/>
          <w:sz w:val="32"/>
          <w:szCs w:val="32"/>
          <w:highlight w:val="none"/>
        </w:rPr>
        <w:t xml:space="preserve">为 </w:t>
      </w:r>
      <w:r>
        <w:rPr>
          <w:rFonts w:hint="eastAsia" w:ascii="仿宋_GB2312" w:hAnsi="仿宋_GB2312" w:eastAsia="仿宋_GB2312" w:cs="仿宋_GB2312"/>
          <w:bCs/>
          <w:sz w:val="32"/>
          <w:szCs w:val="32"/>
          <w:highlight w:val="none"/>
          <w:u w:val="none"/>
        </w:rPr>
        <w:t xml:space="preserve"> </w:t>
      </w:r>
      <w:r>
        <w:rPr>
          <w:rFonts w:hint="eastAsia" w:ascii="仿宋_GB2312" w:hAnsi="仿宋_GB2312" w:eastAsia="仿宋_GB2312" w:cs="仿宋_GB2312"/>
          <w:bCs/>
          <w:sz w:val="32"/>
          <w:szCs w:val="32"/>
          <w:highlight w:val="none"/>
          <w:u w:val="none"/>
          <w:lang w:val="en-US" w:eastAsia="zh-CN"/>
        </w:rPr>
        <w:t>30</w:t>
      </w:r>
      <w:r>
        <w:rPr>
          <w:rFonts w:hint="eastAsia" w:ascii="仿宋_GB2312" w:hAnsi="仿宋_GB2312" w:eastAsia="仿宋_GB2312" w:cs="仿宋_GB2312"/>
          <w:bCs/>
          <w:sz w:val="32"/>
          <w:szCs w:val="32"/>
          <w:highlight w:val="none"/>
          <w:u w:val="none"/>
        </w:rPr>
        <w:t xml:space="preserve">天 </w:t>
      </w:r>
      <w:r>
        <w:rPr>
          <w:rFonts w:hint="eastAsia" w:ascii="仿宋_GB2312" w:hAnsi="仿宋_GB2312" w:eastAsia="仿宋_GB2312" w:cs="仿宋_GB2312"/>
          <w:bCs/>
          <w:sz w:val="32"/>
          <w:szCs w:val="32"/>
          <w:highlight w:val="none"/>
        </w:rPr>
        <w:t>（自合同签订之日起算）。</w:t>
      </w:r>
    </w:p>
    <w:p>
      <w:pPr>
        <w:spacing w:line="560" w:lineRule="exact"/>
        <w:ind w:firstLine="640" w:firstLineChars="20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项目地点：G9811海三高速丘海互通海口往三亚方向右侧K2+600处、G9811海三高速利国互通终点往海口方向右侧K240+800处、G98海南环岛高速龙桥互通海口往琼海方向右侧K1+200处、G98海南环岛高速海棠湾林旺互通三亚往海口方向右侧K228+200。</w:t>
      </w:r>
    </w:p>
    <w:p>
      <w:pPr>
        <w:spacing w:line="560" w:lineRule="exact"/>
        <w:ind w:firstLine="562" w:firstLineChars="200"/>
        <w:jc w:val="left"/>
        <w:rPr>
          <w:rFonts w:ascii="仿宋" w:hAnsi="仿宋" w:eastAsia="仿宋" w:cs="仿宋"/>
          <w:b/>
          <w:bCs w:val="0"/>
          <w:color w:val="000000"/>
          <w:sz w:val="28"/>
          <w:szCs w:val="28"/>
          <w:highlight w:val="none"/>
        </w:rPr>
      </w:pPr>
      <w:r>
        <w:rPr>
          <w:rFonts w:hint="default" w:ascii="仿宋" w:hAnsi="仿宋" w:eastAsia="仿宋" w:cs="仿宋"/>
          <w:b/>
          <w:bCs w:val="0"/>
          <w:color w:val="000000"/>
          <w:sz w:val="28"/>
          <w:szCs w:val="28"/>
          <w:highlight w:val="none"/>
          <w:lang w:val="en-US" w:eastAsia="zh-CN"/>
        </w:rPr>
        <w:t>六</w:t>
      </w:r>
      <w:r>
        <w:rPr>
          <w:rFonts w:hint="default" w:ascii="仿宋" w:hAnsi="仿宋" w:eastAsia="仿宋" w:cs="仿宋"/>
          <w:b/>
          <w:bCs w:val="0"/>
          <w:color w:val="000000"/>
          <w:sz w:val="28"/>
          <w:szCs w:val="28"/>
          <w:highlight w:val="none"/>
        </w:rPr>
        <w:t>、评审办法</w:t>
      </w:r>
    </w:p>
    <w:p>
      <w:pPr>
        <w:spacing w:line="56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w:t>
      </w:r>
      <w:r>
        <w:rPr>
          <w:rFonts w:hint="eastAsia" w:ascii="仿宋_GB2312" w:hAnsi="仿宋_GB2312" w:eastAsia="仿宋_GB2312" w:cs="仿宋_GB2312"/>
          <w:bCs/>
          <w:sz w:val="32"/>
          <w:szCs w:val="32"/>
          <w:highlight w:val="none"/>
          <w:lang w:val="en-US" w:eastAsia="zh-CN"/>
        </w:rPr>
        <w:t>项目</w:t>
      </w:r>
      <w:r>
        <w:rPr>
          <w:rFonts w:hint="eastAsia" w:ascii="仿宋_GB2312" w:hAnsi="仿宋_GB2312" w:eastAsia="仿宋_GB2312" w:cs="仿宋_GB2312"/>
          <w:bCs/>
          <w:sz w:val="32"/>
          <w:szCs w:val="32"/>
          <w:highlight w:val="none"/>
          <w:lang w:eastAsia="zh-CN"/>
        </w:rPr>
        <w:t>比选</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eastAsia="zh-CN"/>
        </w:rPr>
        <w:t>比选</w:t>
      </w:r>
      <w:r>
        <w:rPr>
          <w:rFonts w:hint="eastAsia" w:ascii="仿宋_GB2312" w:hAnsi="仿宋_GB2312" w:eastAsia="仿宋_GB2312" w:cs="仿宋_GB2312"/>
          <w:bCs/>
          <w:sz w:val="32"/>
          <w:szCs w:val="32"/>
          <w:highlight w:val="none"/>
        </w:rPr>
        <w:t>人自行组织，采用经评审的最</w:t>
      </w:r>
      <w:r>
        <w:rPr>
          <w:rFonts w:hint="eastAsia" w:ascii="仿宋_GB2312" w:hAnsi="仿宋_GB2312" w:eastAsia="仿宋_GB2312" w:cs="仿宋_GB2312"/>
          <w:bCs/>
          <w:sz w:val="32"/>
          <w:szCs w:val="32"/>
          <w:highlight w:val="none"/>
          <w:lang w:val="en-US" w:eastAsia="zh-CN"/>
        </w:rPr>
        <w:t>低</w:t>
      </w:r>
      <w:r>
        <w:rPr>
          <w:rFonts w:hint="eastAsia" w:ascii="仿宋_GB2312" w:hAnsi="仿宋_GB2312" w:eastAsia="仿宋_GB2312" w:cs="仿宋_GB2312"/>
          <w:bCs/>
          <w:sz w:val="32"/>
          <w:szCs w:val="32"/>
          <w:highlight w:val="none"/>
        </w:rPr>
        <w:t>价法确定</w:t>
      </w:r>
      <w:r>
        <w:rPr>
          <w:rFonts w:hint="eastAsia" w:ascii="仿宋_GB2312" w:hAnsi="仿宋_GB2312" w:eastAsia="仿宋_GB2312" w:cs="仿宋_GB2312"/>
          <w:bCs/>
          <w:sz w:val="32"/>
          <w:szCs w:val="32"/>
          <w:highlight w:val="none"/>
          <w:lang w:val="en-US" w:eastAsia="zh-CN"/>
        </w:rPr>
        <w:t>成交</w:t>
      </w:r>
      <w:r>
        <w:rPr>
          <w:rFonts w:hint="eastAsia" w:ascii="仿宋_GB2312" w:hAnsi="仿宋_GB2312" w:eastAsia="仿宋_GB2312" w:cs="仿宋_GB2312"/>
          <w:bCs/>
          <w:sz w:val="32"/>
          <w:szCs w:val="32"/>
          <w:highlight w:val="none"/>
        </w:rPr>
        <w:t>人。</w:t>
      </w:r>
      <w:r>
        <w:rPr>
          <w:rFonts w:hint="eastAsia" w:ascii="仿宋_GB2312" w:hAnsi="仿宋_GB2312" w:eastAsia="仿宋_GB2312" w:cs="仿宋_GB2312"/>
          <w:bCs/>
          <w:sz w:val="32"/>
          <w:szCs w:val="32"/>
          <w:highlight w:val="none"/>
          <w:lang w:eastAsia="zh-CN"/>
        </w:rPr>
        <w:t>比选</w:t>
      </w:r>
      <w:r>
        <w:rPr>
          <w:rFonts w:hint="eastAsia" w:ascii="仿宋_GB2312" w:hAnsi="仿宋_GB2312" w:eastAsia="仿宋_GB2312" w:cs="仿宋_GB2312"/>
          <w:bCs/>
          <w:sz w:val="32"/>
          <w:szCs w:val="32"/>
          <w:highlight w:val="none"/>
        </w:rPr>
        <w:t>人将组建</w:t>
      </w:r>
      <w:r>
        <w:rPr>
          <w:rFonts w:hint="eastAsia" w:ascii="仿宋_GB2312" w:hAnsi="仿宋_GB2312" w:eastAsia="仿宋_GB2312" w:cs="仿宋_GB2312"/>
          <w:bCs/>
          <w:sz w:val="32"/>
          <w:szCs w:val="32"/>
          <w:highlight w:val="none"/>
          <w:lang w:eastAsia="zh-CN"/>
        </w:rPr>
        <w:t>比选</w:t>
      </w:r>
      <w:r>
        <w:rPr>
          <w:rFonts w:hint="eastAsia" w:ascii="仿宋_GB2312" w:hAnsi="仿宋_GB2312" w:eastAsia="仿宋_GB2312" w:cs="仿宋_GB2312"/>
          <w:bCs/>
          <w:sz w:val="32"/>
          <w:szCs w:val="32"/>
          <w:highlight w:val="none"/>
        </w:rPr>
        <w:t>评审小组，对在规定时间内送达的</w:t>
      </w:r>
      <w:r>
        <w:rPr>
          <w:rFonts w:hint="eastAsia" w:ascii="仿宋_GB2312" w:hAnsi="仿宋_GB2312" w:eastAsia="仿宋_GB2312" w:cs="仿宋_GB2312"/>
          <w:bCs/>
          <w:sz w:val="32"/>
          <w:szCs w:val="32"/>
          <w:highlight w:val="none"/>
          <w:lang w:val="en-US" w:eastAsia="zh-CN"/>
        </w:rPr>
        <w:t>比选申请文件</w:t>
      </w:r>
      <w:r>
        <w:rPr>
          <w:rFonts w:hint="eastAsia" w:ascii="仿宋_GB2312" w:hAnsi="仿宋_GB2312" w:eastAsia="仿宋_GB2312" w:cs="仿宋_GB2312"/>
          <w:bCs/>
          <w:sz w:val="32"/>
          <w:szCs w:val="32"/>
          <w:highlight w:val="none"/>
        </w:rPr>
        <w:t>进行审查，若均符合</w:t>
      </w:r>
      <w:r>
        <w:rPr>
          <w:rFonts w:hint="eastAsia" w:ascii="仿宋_GB2312" w:hAnsi="仿宋_GB2312" w:eastAsia="仿宋_GB2312" w:cs="仿宋_GB2312"/>
          <w:bCs/>
          <w:sz w:val="32"/>
          <w:szCs w:val="32"/>
          <w:highlight w:val="none"/>
          <w:lang w:eastAsia="zh-CN"/>
        </w:rPr>
        <w:t>比选</w:t>
      </w:r>
      <w:r>
        <w:rPr>
          <w:rFonts w:hint="eastAsia" w:ascii="仿宋_GB2312" w:hAnsi="仿宋_GB2312" w:eastAsia="仿宋_GB2312" w:cs="仿宋_GB2312"/>
          <w:bCs/>
          <w:sz w:val="32"/>
          <w:szCs w:val="32"/>
          <w:highlight w:val="none"/>
        </w:rPr>
        <w:t>文件相关要求则视为有效</w:t>
      </w:r>
      <w:r>
        <w:rPr>
          <w:rFonts w:hint="eastAsia" w:ascii="仿宋_GB2312" w:hAnsi="仿宋_GB2312" w:eastAsia="仿宋_GB2312" w:cs="仿宋_GB2312"/>
          <w:bCs/>
          <w:sz w:val="32"/>
          <w:szCs w:val="32"/>
          <w:highlight w:val="none"/>
          <w:lang w:val="en-US" w:eastAsia="zh-CN"/>
        </w:rPr>
        <w:t>比选申请文件</w:t>
      </w:r>
      <w:r>
        <w:rPr>
          <w:rFonts w:hint="eastAsia" w:ascii="仿宋_GB2312" w:hAnsi="仿宋_GB2312" w:eastAsia="仿宋_GB2312" w:cs="仿宋_GB2312"/>
          <w:bCs/>
          <w:sz w:val="32"/>
          <w:szCs w:val="32"/>
          <w:highlight w:val="none"/>
        </w:rPr>
        <w:t>，再按报价由</w:t>
      </w:r>
      <w:r>
        <w:rPr>
          <w:rFonts w:hint="eastAsia" w:ascii="仿宋_GB2312" w:hAnsi="仿宋_GB2312" w:eastAsia="仿宋_GB2312" w:cs="仿宋_GB2312"/>
          <w:bCs/>
          <w:sz w:val="32"/>
          <w:szCs w:val="32"/>
          <w:highlight w:val="none"/>
          <w:lang w:val="en-US" w:eastAsia="zh-CN"/>
        </w:rPr>
        <w:t>低</w:t>
      </w:r>
      <w:r>
        <w:rPr>
          <w:rFonts w:hint="eastAsia" w:ascii="仿宋_GB2312" w:hAnsi="仿宋_GB2312" w:eastAsia="仿宋_GB2312" w:cs="仿宋_GB2312"/>
          <w:bCs/>
          <w:sz w:val="32"/>
          <w:szCs w:val="32"/>
          <w:highlight w:val="none"/>
        </w:rPr>
        <w:t>到</w:t>
      </w:r>
      <w:r>
        <w:rPr>
          <w:rFonts w:hint="eastAsia" w:ascii="仿宋_GB2312" w:hAnsi="仿宋_GB2312" w:eastAsia="仿宋_GB2312" w:cs="仿宋_GB2312"/>
          <w:bCs/>
          <w:sz w:val="32"/>
          <w:szCs w:val="32"/>
          <w:highlight w:val="none"/>
          <w:lang w:val="en-US" w:eastAsia="zh-CN"/>
        </w:rPr>
        <w:t>高</w:t>
      </w:r>
      <w:r>
        <w:rPr>
          <w:rFonts w:hint="eastAsia" w:ascii="仿宋_GB2312" w:hAnsi="仿宋_GB2312" w:eastAsia="仿宋_GB2312" w:cs="仿宋_GB2312"/>
          <w:bCs/>
          <w:sz w:val="32"/>
          <w:szCs w:val="32"/>
          <w:highlight w:val="none"/>
        </w:rPr>
        <w:t>的顺序推荐</w:t>
      </w:r>
      <w:r>
        <w:rPr>
          <w:rFonts w:hint="eastAsia" w:ascii="仿宋_GB2312" w:hAnsi="仿宋_GB2312" w:eastAsia="仿宋_GB2312" w:cs="仿宋_GB2312"/>
          <w:bCs/>
          <w:sz w:val="32"/>
          <w:szCs w:val="32"/>
          <w:highlight w:val="none"/>
          <w:lang w:val="en-US" w:eastAsia="zh-CN"/>
        </w:rPr>
        <w:t>成交人</w:t>
      </w:r>
      <w:r>
        <w:rPr>
          <w:rFonts w:hint="eastAsia" w:ascii="仿宋_GB2312" w:hAnsi="仿宋_GB2312" w:eastAsia="仿宋_GB2312" w:cs="仿宋_GB2312"/>
          <w:bCs/>
          <w:sz w:val="32"/>
          <w:szCs w:val="32"/>
          <w:highlight w:val="none"/>
        </w:rPr>
        <w:t>，若出现报价相等的，则由</w:t>
      </w:r>
      <w:r>
        <w:rPr>
          <w:rFonts w:hint="eastAsia" w:ascii="仿宋_GB2312" w:hAnsi="仿宋_GB2312" w:eastAsia="仿宋_GB2312" w:cs="仿宋_GB2312"/>
          <w:bCs/>
          <w:sz w:val="32"/>
          <w:szCs w:val="32"/>
          <w:highlight w:val="none"/>
          <w:lang w:eastAsia="zh-CN"/>
        </w:rPr>
        <w:t>比选</w:t>
      </w:r>
      <w:r>
        <w:rPr>
          <w:rFonts w:hint="eastAsia" w:ascii="仿宋_GB2312" w:hAnsi="仿宋_GB2312" w:eastAsia="仿宋_GB2312" w:cs="仿宋_GB2312"/>
          <w:bCs/>
          <w:sz w:val="32"/>
          <w:szCs w:val="32"/>
          <w:highlight w:val="none"/>
        </w:rPr>
        <w:t>人自行确定。</w:t>
      </w:r>
    </w:p>
    <w:p>
      <w:pPr>
        <w:spacing w:line="560" w:lineRule="exact"/>
        <w:ind w:firstLine="562" w:firstLineChars="200"/>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七</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工程量</w:t>
      </w:r>
      <w:r>
        <w:rPr>
          <w:rFonts w:hint="eastAsia" w:ascii="仿宋" w:hAnsi="仿宋" w:eastAsia="仿宋" w:cs="仿宋"/>
          <w:b/>
          <w:color w:val="000000"/>
          <w:sz w:val="28"/>
          <w:szCs w:val="28"/>
          <w:highlight w:val="none"/>
        </w:rPr>
        <w:t>清单</w:t>
      </w:r>
    </w:p>
    <w:p>
      <w:pPr>
        <w:spacing w:line="56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本次</w:t>
      </w:r>
      <w:r>
        <w:rPr>
          <w:rFonts w:hint="eastAsia" w:ascii="仿宋_GB2312" w:hAnsi="仿宋_GB2312" w:eastAsia="仿宋_GB2312" w:cs="仿宋_GB2312"/>
          <w:bCs/>
          <w:sz w:val="32"/>
          <w:szCs w:val="32"/>
          <w:highlight w:val="none"/>
          <w:lang w:eastAsia="zh-CN"/>
        </w:rPr>
        <w:t>比选</w:t>
      </w:r>
      <w:r>
        <w:rPr>
          <w:rFonts w:hint="eastAsia" w:ascii="仿宋_GB2312" w:hAnsi="仿宋_GB2312" w:eastAsia="仿宋_GB2312" w:cs="仿宋_GB2312"/>
          <w:bCs/>
          <w:sz w:val="32"/>
          <w:szCs w:val="32"/>
          <w:highlight w:val="none"/>
        </w:rPr>
        <w:t>人已提供</w:t>
      </w:r>
      <w:r>
        <w:rPr>
          <w:rFonts w:hint="eastAsia" w:ascii="仿宋_GB2312" w:hAnsi="仿宋_GB2312" w:eastAsia="仿宋_GB2312" w:cs="仿宋_GB2312"/>
          <w:bCs/>
          <w:sz w:val="32"/>
          <w:szCs w:val="32"/>
          <w:highlight w:val="none"/>
          <w:lang w:val="en-US" w:eastAsia="zh-CN"/>
        </w:rPr>
        <w:t>工程量</w:t>
      </w:r>
      <w:r>
        <w:rPr>
          <w:rFonts w:hint="eastAsia" w:ascii="仿宋_GB2312" w:hAnsi="仿宋_GB2312" w:eastAsia="仿宋_GB2312" w:cs="仿宋_GB2312"/>
          <w:bCs/>
          <w:sz w:val="32"/>
          <w:szCs w:val="32"/>
          <w:highlight w:val="none"/>
        </w:rPr>
        <w:t>清单，请申请人根据</w:t>
      </w:r>
      <w:r>
        <w:rPr>
          <w:rFonts w:hint="eastAsia" w:ascii="仿宋_GB2312" w:hAnsi="仿宋_GB2312" w:eastAsia="仿宋_GB2312" w:cs="仿宋_GB2312"/>
          <w:bCs/>
          <w:sz w:val="32"/>
          <w:szCs w:val="32"/>
          <w:highlight w:val="none"/>
          <w:lang w:val="en-US" w:eastAsia="zh-CN"/>
        </w:rPr>
        <w:t>工程量</w:t>
      </w:r>
      <w:r>
        <w:rPr>
          <w:rFonts w:hint="eastAsia" w:ascii="仿宋_GB2312" w:hAnsi="仿宋_GB2312" w:eastAsia="仿宋_GB2312" w:cs="仿宋_GB2312"/>
          <w:bCs/>
          <w:sz w:val="32"/>
          <w:szCs w:val="32"/>
          <w:highlight w:val="none"/>
        </w:rPr>
        <w:t>清单提供完整、有效的报价函（要求详见</w:t>
      </w:r>
      <w:r>
        <w:rPr>
          <w:rFonts w:hint="eastAsia" w:ascii="仿宋_GB2312" w:hAnsi="仿宋_GB2312" w:eastAsia="仿宋_GB2312" w:cs="仿宋_GB2312"/>
          <w:bCs/>
          <w:sz w:val="32"/>
          <w:szCs w:val="32"/>
          <w:highlight w:val="none"/>
          <w:lang w:val="en-US" w:eastAsia="zh-CN"/>
        </w:rPr>
        <w:t>附件</w:t>
      </w:r>
      <w:r>
        <w:rPr>
          <w:rFonts w:hint="eastAsia" w:ascii="仿宋_GB2312" w:hAnsi="仿宋_GB2312" w:eastAsia="仿宋_GB2312" w:cs="仿宋_GB2312"/>
          <w:bCs/>
          <w:sz w:val="32"/>
          <w:szCs w:val="32"/>
          <w:highlight w:val="none"/>
        </w:rPr>
        <w:t>）。</w:t>
      </w:r>
    </w:p>
    <w:p>
      <w:pPr>
        <w:spacing w:line="560" w:lineRule="exact"/>
        <w:ind w:firstLine="640" w:firstLineChars="200"/>
        <w:jc w:val="left"/>
        <w:rPr>
          <w:rFonts w:hint="default" w:ascii="仿宋_GB2312" w:hAnsi="仿宋_GB2312" w:eastAsia="仿宋_GB2312" w:cs="仿宋_GB2312"/>
          <w:bCs/>
          <w:kern w:val="2"/>
          <w:sz w:val="32"/>
          <w:szCs w:val="32"/>
          <w:highlight w:val="none"/>
          <w:lang w:val="en-US" w:eastAsia="zh-CN"/>
        </w:rPr>
      </w:pPr>
      <w:r>
        <w:rPr>
          <w:rFonts w:hint="eastAsia" w:ascii="仿宋_GB2312" w:hAnsi="仿宋_GB2312" w:eastAsia="仿宋_GB2312" w:cs="仿宋_GB2312"/>
          <w:bCs/>
          <w:sz w:val="32"/>
          <w:szCs w:val="32"/>
          <w:highlight w:val="none"/>
          <w:lang w:val="en-US" w:eastAsia="zh-CN"/>
        </w:rPr>
        <w:t>附件：清单报价说明、</w:t>
      </w:r>
      <w:r>
        <w:rPr>
          <w:rFonts w:hint="eastAsia" w:ascii="仿宋_GB2312" w:hAnsi="仿宋_GB2312" w:eastAsia="仿宋_GB2312" w:cs="仿宋_GB2312"/>
          <w:bCs/>
          <w:kern w:val="2"/>
          <w:sz w:val="32"/>
          <w:szCs w:val="32"/>
          <w:highlight w:val="none"/>
          <w:lang w:val="en-US" w:eastAsia="zh-CN"/>
        </w:rPr>
        <w:t>工程量</w:t>
      </w:r>
      <w:r>
        <w:rPr>
          <w:rFonts w:hint="eastAsia" w:ascii="仿宋_GB2312" w:hAnsi="仿宋_GB2312" w:eastAsia="仿宋_GB2312" w:cs="仿宋_GB2312"/>
          <w:bCs/>
          <w:kern w:val="2"/>
          <w:sz w:val="32"/>
          <w:szCs w:val="32"/>
          <w:highlight w:val="none"/>
        </w:rPr>
        <w:t>清单</w:t>
      </w:r>
      <w:r>
        <w:rPr>
          <w:rFonts w:hint="eastAsia" w:ascii="仿宋_GB2312" w:hAnsi="仿宋_GB2312" w:eastAsia="仿宋_GB2312" w:cs="仿宋_GB2312"/>
          <w:bCs/>
          <w:kern w:val="2"/>
          <w:sz w:val="32"/>
          <w:szCs w:val="32"/>
          <w:highlight w:val="none"/>
          <w:lang w:eastAsia="zh-CN"/>
        </w:rPr>
        <w:t>、</w:t>
      </w:r>
      <w:r>
        <w:rPr>
          <w:rFonts w:hint="eastAsia" w:ascii="仿宋_GB2312" w:hAnsi="仿宋_GB2312" w:eastAsia="仿宋_GB2312" w:cs="仿宋_GB2312"/>
          <w:bCs/>
          <w:kern w:val="2"/>
          <w:sz w:val="32"/>
          <w:szCs w:val="32"/>
          <w:highlight w:val="none"/>
          <w:lang w:val="en-US" w:eastAsia="zh-CN"/>
        </w:rPr>
        <w:t>施工图</w:t>
      </w:r>
    </w:p>
    <w:p>
      <w:pPr>
        <w:spacing w:line="560" w:lineRule="exact"/>
        <w:ind w:firstLine="640" w:firstLineChars="200"/>
        <w:jc w:val="left"/>
        <w:rPr>
          <w:rFonts w:hint="eastAsia" w:ascii="仿宋_GB2312" w:hAnsi="仿宋_GB2312" w:eastAsia="仿宋_GB2312" w:cs="仿宋_GB2312"/>
          <w:bCs/>
          <w:kern w:val="2"/>
          <w:sz w:val="32"/>
          <w:szCs w:val="32"/>
          <w:highlight w:val="none"/>
        </w:rPr>
      </w:pPr>
    </w:p>
    <w:p>
      <w:pPr>
        <w:spacing w:line="560" w:lineRule="exact"/>
        <w:ind w:firstLine="640" w:firstLineChars="200"/>
        <w:jc w:val="left"/>
        <w:rPr>
          <w:rFonts w:hint="eastAsia" w:ascii="仿宋_GB2312" w:hAnsi="仿宋_GB2312" w:eastAsia="仿宋_GB2312" w:cs="仿宋_GB2312"/>
          <w:bCs/>
          <w:kern w:val="2"/>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G98海南环岛高速与G9811海三高速部分路段增设提示标志牌项目工程量清单</w:t>
      </w:r>
      <w:r>
        <w:rPr>
          <w:rFonts w:hint="eastAsia" w:ascii="仿宋" w:hAnsi="仿宋" w:eastAsia="仿宋" w:cs="仿宋"/>
          <w:b/>
          <w:bCs/>
          <w:sz w:val="32"/>
          <w:szCs w:val="32"/>
          <w:lang w:val="en-US" w:eastAsia="zh-CN"/>
        </w:rPr>
        <w:t>编制说明</w:t>
      </w:r>
    </w:p>
    <w:p>
      <w:pPr>
        <w:spacing w:before="156" w:beforeLines="50" w:after="156" w:afterLines="50"/>
        <w:rPr>
          <w:rFonts w:hint="eastAsia" w:ascii="仿宋" w:hAnsi="仿宋" w:eastAsia="仿宋" w:cs="仿宋"/>
          <w:b/>
          <w:bCs/>
          <w:sz w:val="32"/>
          <w:szCs w:val="32"/>
        </w:rPr>
      </w:pPr>
      <w:r>
        <w:rPr>
          <w:rFonts w:hint="eastAsia" w:ascii="宋体" w:hAnsi="宋体" w:cs="宋体"/>
          <w:sz w:val="24"/>
          <w:szCs w:val="24"/>
        </w:rPr>
        <w:t xml:space="preserve"> </w:t>
      </w:r>
      <w:r>
        <w:rPr>
          <w:rFonts w:hint="eastAsia" w:ascii="宋体" w:hAnsi="宋体" w:cs="宋体"/>
          <w:sz w:val="22"/>
          <w:szCs w:val="22"/>
        </w:rPr>
        <w:t xml:space="preserve">  </w:t>
      </w:r>
      <w:r>
        <w:rPr>
          <w:rFonts w:hint="eastAsia" w:ascii="宋体" w:hAnsi="宋体" w:cs="宋体"/>
          <w:b/>
          <w:bCs/>
          <w:sz w:val="22"/>
          <w:szCs w:val="22"/>
        </w:rPr>
        <w:t xml:space="preserve"> </w:t>
      </w:r>
      <w:r>
        <w:rPr>
          <w:rFonts w:hint="eastAsia" w:ascii="仿宋" w:hAnsi="仿宋" w:eastAsia="仿宋" w:cs="仿宋"/>
          <w:b/>
          <w:bCs/>
          <w:sz w:val="32"/>
          <w:szCs w:val="32"/>
        </w:rPr>
        <w:t>1.工程量清单说明</w:t>
      </w:r>
    </w:p>
    <w:p>
      <w:pPr>
        <w:rPr>
          <w:rFonts w:hint="eastAsia" w:ascii="仿宋" w:hAnsi="仿宋" w:eastAsia="仿宋" w:cs="仿宋"/>
          <w:sz w:val="32"/>
          <w:szCs w:val="32"/>
        </w:rPr>
      </w:pPr>
      <w:r>
        <w:rPr>
          <w:rFonts w:hint="eastAsia" w:ascii="仿宋" w:hAnsi="仿宋" w:eastAsia="仿宋" w:cs="仿宋"/>
          <w:sz w:val="32"/>
          <w:szCs w:val="32"/>
        </w:rPr>
        <w:t xml:space="preserve">    1.1 本工程量清单是根据招标文件中包括的、有合同约束力的图纸以及有关工程量清单的国家标准、行业标准、合同条款中约定的工程量计算规则编制。约定计量规则中没有的子目， 其工程量按照有合同约束力的图纸所标示尺寸的理论净量计算。计量采用中华人民共和国法定计量单位。</w:t>
      </w:r>
    </w:p>
    <w:p>
      <w:pPr>
        <w:rPr>
          <w:rFonts w:hint="eastAsia" w:ascii="仿宋" w:hAnsi="仿宋" w:eastAsia="仿宋" w:cs="仿宋"/>
          <w:sz w:val="32"/>
          <w:szCs w:val="32"/>
        </w:rPr>
      </w:pPr>
      <w:r>
        <w:rPr>
          <w:rFonts w:hint="eastAsia" w:ascii="仿宋" w:hAnsi="仿宋" w:eastAsia="仿宋" w:cs="仿宋"/>
          <w:sz w:val="32"/>
          <w:szCs w:val="32"/>
        </w:rPr>
        <w:t xml:space="preserve">    1.2 本工程量清单应与招标文件中的投标人须知、通用合同条款、专用合同条款、技术规范及图纸等一起阅读和理解。</w:t>
      </w:r>
    </w:p>
    <w:p>
      <w:pPr>
        <w:rPr>
          <w:rFonts w:hint="eastAsia" w:ascii="仿宋" w:hAnsi="仿宋" w:eastAsia="仿宋" w:cs="仿宋"/>
          <w:sz w:val="32"/>
          <w:szCs w:val="32"/>
        </w:rPr>
      </w:pPr>
      <w:r>
        <w:rPr>
          <w:rFonts w:hint="eastAsia" w:ascii="仿宋" w:hAnsi="仿宋" w:eastAsia="仿宋" w:cs="仿宋"/>
          <w:sz w:val="32"/>
          <w:szCs w:val="32"/>
        </w:rPr>
        <w:t xml:space="preserve">    1.3 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 15．4 款的规定，由监理人确定的单价或总额价计算支付额。</w:t>
      </w:r>
    </w:p>
    <w:p>
      <w:pPr>
        <w:rPr>
          <w:rFonts w:hint="eastAsia" w:ascii="仿宋" w:hAnsi="仿宋" w:eastAsia="仿宋" w:cs="仿宋"/>
          <w:sz w:val="32"/>
          <w:szCs w:val="32"/>
        </w:rPr>
      </w:pPr>
      <w:r>
        <w:rPr>
          <w:rFonts w:hint="eastAsia" w:ascii="仿宋" w:hAnsi="仿宋" w:eastAsia="仿宋" w:cs="仿宋"/>
          <w:sz w:val="32"/>
          <w:szCs w:val="32"/>
        </w:rPr>
        <w:t xml:space="preserve">    1.4 工程量清单各章是按第七章“技术规范”的相应章次编号的，因此，工程量清单中各章的工程子目的范围与计量等应与“技术规范”相应章节的范围、计量与支付条款结合起来理解或解释。</w:t>
      </w:r>
    </w:p>
    <w:p>
      <w:pPr>
        <w:rPr>
          <w:rFonts w:hint="eastAsia" w:ascii="仿宋" w:hAnsi="仿宋" w:eastAsia="仿宋" w:cs="仿宋"/>
          <w:sz w:val="32"/>
          <w:szCs w:val="32"/>
        </w:rPr>
      </w:pPr>
      <w:r>
        <w:rPr>
          <w:rFonts w:hint="eastAsia" w:ascii="仿宋" w:hAnsi="仿宋" w:eastAsia="仿宋" w:cs="仿宋"/>
          <w:sz w:val="32"/>
          <w:szCs w:val="32"/>
        </w:rPr>
        <w:t xml:space="preserve">    1.5 对作业和材料的—般说明或规定，未重复写入工程量清单内，在给工程量清单各子目标价前，应参阅第七章“技术规范”的有关内容。</w:t>
      </w:r>
    </w:p>
    <w:p>
      <w:pPr>
        <w:rPr>
          <w:rFonts w:hint="eastAsia" w:ascii="仿宋" w:hAnsi="仿宋" w:eastAsia="仿宋" w:cs="仿宋"/>
          <w:sz w:val="32"/>
          <w:szCs w:val="32"/>
        </w:rPr>
      </w:pPr>
      <w:r>
        <w:rPr>
          <w:rFonts w:hint="eastAsia" w:ascii="仿宋" w:hAnsi="仿宋" w:eastAsia="仿宋" w:cs="仿宋"/>
          <w:sz w:val="32"/>
          <w:szCs w:val="32"/>
        </w:rPr>
        <w:t xml:space="preserve">    1.6 工程量清单中所列工程量的变动，丝毫不会降低或影响合同条款的效力，也不免除承包人按规定的标准进行施工和修复缺陷的责任。</w:t>
      </w:r>
    </w:p>
    <w:p>
      <w:pPr>
        <w:rPr>
          <w:rFonts w:hint="eastAsia" w:ascii="仿宋" w:hAnsi="仿宋" w:eastAsia="仿宋" w:cs="仿宋"/>
          <w:sz w:val="32"/>
          <w:szCs w:val="32"/>
        </w:rPr>
      </w:pPr>
      <w:r>
        <w:rPr>
          <w:rFonts w:hint="eastAsia" w:ascii="仿宋" w:hAnsi="仿宋" w:eastAsia="仿宋" w:cs="仿宋"/>
          <w:sz w:val="32"/>
          <w:szCs w:val="32"/>
        </w:rPr>
        <w:t xml:space="preserve">    1.7 图纸中所列的工程数量表及数量汇总表仅是提供资料，不是工程量清单的外延。当图纸与工程量清单所列数量不一致时，以工程量清单所列数量作为报价的依据。</w:t>
      </w:r>
    </w:p>
    <w:p>
      <w:pPr>
        <w:spacing w:before="156" w:beforeLines="50" w:after="156" w:afterLines="50"/>
        <w:rPr>
          <w:rFonts w:hint="eastAsia" w:ascii="仿宋" w:hAnsi="仿宋" w:eastAsia="仿宋" w:cs="仿宋"/>
          <w:sz w:val="32"/>
          <w:szCs w:val="32"/>
        </w:rPr>
      </w:pPr>
      <w:r>
        <w:rPr>
          <w:rFonts w:hint="eastAsia" w:ascii="仿宋" w:hAnsi="仿宋" w:eastAsia="仿宋" w:cs="仿宋"/>
          <w:b/>
          <w:bCs/>
          <w:sz w:val="32"/>
          <w:szCs w:val="32"/>
        </w:rPr>
        <w:t xml:space="preserve">    2.投标报价说明</w:t>
      </w:r>
    </w:p>
    <w:p>
      <w:pPr>
        <w:rPr>
          <w:rFonts w:hint="eastAsia" w:ascii="仿宋" w:hAnsi="仿宋" w:eastAsia="仿宋" w:cs="仿宋"/>
          <w:sz w:val="32"/>
          <w:szCs w:val="32"/>
        </w:rPr>
      </w:pPr>
      <w:r>
        <w:rPr>
          <w:rFonts w:hint="eastAsia" w:ascii="仿宋" w:hAnsi="仿宋" w:eastAsia="仿宋" w:cs="仿宋"/>
          <w:sz w:val="32"/>
          <w:szCs w:val="32"/>
        </w:rPr>
        <w:t xml:space="preserve">    2.1 工程量清单中的每一子目须填入单价或价格，且只允许有一个报价。</w:t>
      </w:r>
    </w:p>
    <w:p>
      <w:pPr>
        <w:rPr>
          <w:rFonts w:hint="eastAsia" w:ascii="仿宋" w:hAnsi="仿宋" w:eastAsia="仿宋" w:cs="仿宋"/>
          <w:sz w:val="32"/>
          <w:szCs w:val="32"/>
        </w:rPr>
      </w:pPr>
      <w:r>
        <w:rPr>
          <w:rFonts w:hint="eastAsia" w:ascii="仿宋" w:hAnsi="仿宋" w:eastAsia="仿宋" w:cs="仿宋"/>
          <w:sz w:val="32"/>
          <w:szCs w:val="32"/>
        </w:rPr>
        <w:t xml:space="preserve">    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rPr>
          <w:rFonts w:hint="eastAsia" w:ascii="仿宋" w:hAnsi="仿宋" w:eastAsia="仿宋" w:cs="仿宋"/>
          <w:sz w:val="32"/>
          <w:szCs w:val="32"/>
        </w:rPr>
      </w:pPr>
      <w:r>
        <w:rPr>
          <w:rFonts w:hint="eastAsia" w:ascii="仿宋" w:hAnsi="仿宋" w:eastAsia="仿宋" w:cs="仿宋"/>
          <w:sz w:val="32"/>
          <w:szCs w:val="32"/>
        </w:rPr>
        <w:t xml:space="preserve">    2.3 工程量清单中投标人没有填入单价或价格的子目， 其费用视为已分摊在工程量清单中其他相关子目的单价或价格之中。承包人必须按监理人指令完成工程量清单中未填入单价或价格的子目，但不能得到结算与支付。</w:t>
      </w:r>
    </w:p>
    <w:p>
      <w:pPr>
        <w:rPr>
          <w:rFonts w:hint="eastAsia" w:ascii="仿宋" w:hAnsi="仿宋" w:eastAsia="仿宋" w:cs="仿宋"/>
          <w:sz w:val="32"/>
          <w:szCs w:val="32"/>
        </w:rPr>
      </w:pPr>
      <w:r>
        <w:rPr>
          <w:rFonts w:hint="eastAsia" w:ascii="仿宋" w:hAnsi="仿宋" w:eastAsia="仿宋" w:cs="仿宋"/>
          <w:sz w:val="32"/>
          <w:szCs w:val="32"/>
        </w:rPr>
        <w:t xml:space="preserve">    2.4 符合合同条款规定的全部费用应认为已被计入有标价的工程量清单所列各子目之中， 未列子目不予计量的工作，其费用应视为已分摊在本合同工程的有关子目的单价或总额价之中。</w:t>
      </w:r>
    </w:p>
    <w:p>
      <w:pPr>
        <w:rPr>
          <w:rFonts w:hint="eastAsia" w:ascii="仿宋" w:hAnsi="仿宋" w:eastAsia="仿宋" w:cs="仿宋"/>
          <w:sz w:val="32"/>
          <w:szCs w:val="32"/>
        </w:rPr>
      </w:pPr>
      <w:r>
        <w:rPr>
          <w:rFonts w:hint="eastAsia" w:ascii="仿宋" w:hAnsi="仿宋" w:eastAsia="仿宋" w:cs="仿宋"/>
          <w:sz w:val="32"/>
          <w:szCs w:val="32"/>
        </w:rPr>
        <w:t xml:space="preserve">    2.5 承包人用于本合同工程的各类装备的提供、运输、维护、拆卸、拼装等支付的费用，已包括在工程量清单的单价与总额价之中。</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2.6 工程量清单中各项金额均以人民币（元）结算。</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2.7 暂列金额（不含计日工总额）的数量及拟用子目的说明：按清单第100章至第700章合计金额的3%计算</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2.8 暂估价的数量及拟用子目的说明：</w:t>
      </w:r>
      <w:r>
        <w:rPr>
          <w:rFonts w:hint="eastAsia" w:ascii="仿宋" w:hAnsi="仿宋" w:eastAsia="仿宋" w:cs="仿宋"/>
          <w:sz w:val="32"/>
          <w:szCs w:val="32"/>
          <w:lang w:eastAsia="zh-CN"/>
        </w:rPr>
        <w:t>无。</w:t>
      </w:r>
    </w:p>
    <w:p>
      <w:pPr>
        <w:rPr>
          <w:rFonts w:hint="eastAsia" w:ascii="仿宋" w:hAnsi="仿宋" w:eastAsia="仿宋" w:cs="仿宋"/>
          <w:sz w:val="32"/>
          <w:szCs w:val="32"/>
        </w:rPr>
      </w:pPr>
      <w:r>
        <w:rPr>
          <w:rFonts w:hint="eastAsia" w:ascii="仿宋" w:hAnsi="仿宋" w:eastAsia="仿宋" w:cs="仿宋"/>
          <w:sz w:val="32"/>
          <w:szCs w:val="32"/>
        </w:rPr>
        <w:t xml:space="preserve"> </w:t>
      </w:r>
    </w:p>
    <w:p>
      <w:pPr>
        <w:spacing w:before="156" w:beforeLines="50" w:after="156" w:afterLines="50"/>
        <w:rPr>
          <w:rFonts w:hint="eastAsia" w:ascii="仿宋" w:hAnsi="仿宋" w:eastAsia="仿宋" w:cs="仿宋"/>
          <w:b/>
          <w:bCs/>
          <w:sz w:val="32"/>
          <w:szCs w:val="32"/>
        </w:rPr>
      </w:pPr>
      <w:r>
        <w:rPr>
          <w:rFonts w:hint="eastAsia" w:ascii="仿宋" w:hAnsi="仿宋" w:eastAsia="仿宋" w:cs="仿宋"/>
          <w:b/>
          <w:bCs/>
          <w:sz w:val="32"/>
          <w:szCs w:val="32"/>
        </w:rPr>
        <w:t xml:space="preserve">    3. 计日工说明</w:t>
      </w:r>
    </w:p>
    <w:p>
      <w:pPr>
        <w:rPr>
          <w:rFonts w:hint="eastAsia" w:ascii="仿宋" w:hAnsi="仿宋" w:eastAsia="仿宋" w:cs="仿宋"/>
          <w:sz w:val="32"/>
          <w:szCs w:val="32"/>
        </w:rPr>
      </w:pPr>
      <w:r>
        <w:rPr>
          <w:rFonts w:hint="eastAsia" w:ascii="仿宋" w:hAnsi="仿宋" w:eastAsia="仿宋" w:cs="仿宋"/>
          <w:sz w:val="32"/>
          <w:szCs w:val="32"/>
        </w:rPr>
        <w:t xml:space="preserve">    3.1 总则</w:t>
      </w:r>
    </w:p>
    <w:p>
      <w:pPr>
        <w:rPr>
          <w:rFonts w:hint="eastAsia" w:ascii="仿宋" w:hAnsi="仿宋" w:eastAsia="仿宋" w:cs="仿宋"/>
          <w:sz w:val="32"/>
          <w:szCs w:val="32"/>
        </w:rPr>
      </w:pPr>
      <w:r>
        <w:rPr>
          <w:rFonts w:hint="eastAsia" w:ascii="仿宋" w:hAnsi="仿宋" w:eastAsia="仿宋" w:cs="仿宋"/>
          <w:sz w:val="32"/>
          <w:szCs w:val="32"/>
        </w:rPr>
        <w:t xml:space="preserve">   （l）本说明应参照通</w:t>
      </w:r>
      <w:r>
        <w:rPr>
          <w:rFonts w:hint="eastAsia" w:ascii="仿宋" w:hAnsi="仿宋" w:eastAsia="仿宋" w:cs="仿宋"/>
          <w:color w:val="auto"/>
          <w:sz w:val="32"/>
          <w:szCs w:val="32"/>
        </w:rPr>
        <w:t>用合同条款第 15.7 款一</w:t>
      </w:r>
      <w:r>
        <w:rPr>
          <w:rFonts w:hint="eastAsia" w:ascii="仿宋" w:hAnsi="仿宋" w:eastAsia="仿宋" w:cs="仿宋"/>
          <w:sz w:val="32"/>
          <w:szCs w:val="32"/>
        </w:rPr>
        <w:t>并理解。</w:t>
      </w:r>
    </w:p>
    <w:p>
      <w:pPr>
        <w:rPr>
          <w:rFonts w:hint="eastAsia" w:ascii="仿宋" w:hAnsi="仿宋" w:eastAsia="仿宋" w:cs="仿宋"/>
          <w:sz w:val="32"/>
          <w:szCs w:val="32"/>
        </w:rPr>
      </w:pPr>
      <w:r>
        <w:rPr>
          <w:rFonts w:hint="eastAsia" w:ascii="仿宋" w:hAnsi="仿宋" w:eastAsia="仿宋" w:cs="仿宋"/>
          <w:sz w:val="32"/>
          <w:szCs w:val="32"/>
        </w:rPr>
        <w:t xml:space="preserve">   （2）未经监理人书面指令，任何工程不得按计日工施工；接到监理人按计日工施工的书面指令，承包人也不得拒绝。</w:t>
      </w:r>
    </w:p>
    <w:p>
      <w:pPr>
        <w:rPr>
          <w:rFonts w:hint="eastAsia" w:ascii="仿宋" w:hAnsi="仿宋" w:eastAsia="仿宋" w:cs="仿宋"/>
          <w:sz w:val="32"/>
          <w:szCs w:val="32"/>
        </w:rPr>
      </w:pPr>
      <w:r>
        <w:rPr>
          <w:rFonts w:hint="eastAsia" w:ascii="仿宋" w:hAnsi="仿宋" w:eastAsia="仿宋" w:cs="仿宋"/>
          <w:sz w:val="32"/>
          <w:szCs w:val="32"/>
        </w:rPr>
        <w:t xml:space="preserve">   （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rPr>
          <w:rFonts w:hint="eastAsia" w:ascii="仿宋" w:hAnsi="仿宋" w:eastAsia="仿宋" w:cs="仿宋"/>
          <w:sz w:val="32"/>
          <w:szCs w:val="32"/>
        </w:rPr>
      </w:pPr>
      <w:r>
        <w:rPr>
          <w:rFonts w:hint="eastAsia" w:ascii="仿宋" w:hAnsi="仿宋" w:eastAsia="仿宋" w:cs="仿宋"/>
          <w:sz w:val="32"/>
          <w:szCs w:val="32"/>
        </w:rPr>
        <w:t xml:space="preserve">   （4）计日工不调价。</w:t>
      </w:r>
    </w:p>
    <w:p>
      <w:pPr>
        <w:rPr>
          <w:rFonts w:hint="eastAsia" w:ascii="仿宋" w:hAnsi="仿宋" w:eastAsia="仿宋" w:cs="仿宋"/>
          <w:sz w:val="32"/>
          <w:szCs w:val="32"/>
        </w:rPr>
      </w:pPr>
      <w:r>
        <w:rPr>
          <w:rFonts w:hint="eastAsia" w:ascii="仿宋" w:hAnsi="仿宋" w:eastAsia="仿宋" w:cs="仿宋"/>
          <w:sz w:val="32"/>
          <w:szCs w:val="32"/>
        </w:rPr>
        <w:t xml:space="preserve">    3.2 计日工劳务</w:t>
      </w:r>
    </w:p>
    <w:p>
      <w:pPr>
        <w:rPr>
          <w:rFonts w:hint="eastAsia" w:ascii="仿宋" w:hAnsi="仿宋" w:eastAsia="仿宋" w:cs="仿宋"/>
          <w:sz w:val="32"/>
          <w:szCs w:val="32"/>
        </w:rPr>
      </w:pPr>
      <w:r>
        <w:rPr>
          <w:rFonts w:hint="eastAsia" w:ascii="仿宋" w:hAnsi="仿宋" w:eastAsia="仿宋" w:cs="仿宋"/>
          <w:sz w:val="32"/>
          <w:szCs w:val="32"/>
        </w:rPr>
        <w:t xml:space="preserve">   （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rPr>
          <w:rFonts w:hint="eastAsia" w:ascii="仿宋" w:hAnsi="仿宋" w:eastAsia="仿宋" w:cs="仿宋"/>
          <w:sz w:val="32"/>
          <w:szCs w:val="32"/>
        </w:rPr>
      </w:pPr>
      <w:r>
        <w:rPr>
          <w:rFonts w:hint="eastAsia" w:ascii="仿宋" w:hAnsi="仿宋" w:eastAsia="仿宋" w:cs="仿宋"/>
          <w:sz w:val="32"/>
          <w:szCs w:val="32"/>
        </w:rPr>
        <w:t xml:space="preserve">   （2）承包人可以得到用于计日工劳务的全部工时的支付，此支付按承包人填报的“计日工劳务单价表”所列单价计算，该单价应包括基本单价及承包人的管理费、税费、利润等所有附加费，说明如下：</w:t>
      </w:r>
    </w:p>
    <w:p>
      <w:pPr>
        <w:rPr>
          <w:rFonts w:hint="eastAsia" w:ascii="仿宋" w:hAnsi="仿宋" w:eastAsia="仿宋" w:cs="仿宋"/>
          <w:sz w:val="32"/>
          <w:szCs w:val="32"/>
        </w:rPr>
      </w:pPr>
      <w:r>
        <w:rPr>
          <w:rFonts w:hint="eastAsia" w:ascii="仿宋" w:hAnsi="仿宋" w:eastAsia="仿宋" w:cs="仿宋"/>
          <w:sz w:val="32"/>
          <w:szCs w:val="32"/>
        </w:rPr>
        <w:t xml:space="preserve">    a.劳务基本单价包括：承包人劳务的全部直接费用，如：工资、加班费、津贴、福利费及劳动保护费等。</w:t>
      </w:r>
    </w:p>
    <w:p>
      <w:pPr>
        <w:rPr>
          <w:rFonts w:hint="eastAsia" w:ascii="仿宋" w:hAnsi="仿宋" w:eastAsia="仿宋" w:cs="仿宋"/>
          <w:sz w:val="32"/>
          <w:szCs w:val="32"/>
        </w:rPr>
      </w:pPr>
      <w:r>
        <w:rPr>
          <w:rFonts w:hint="eastAsia" w:ascii="仿宋" w:hAnsi="仿宋" w:eastAsia="仿宋" w:cs="仿宋"/>
          <w:sz w:val="32"/>
          <w:szCs w:val="32"/>
        </w:rPr>
        <w:t xml:space="preserve">    b.承包人的利润、管理、质检、保险、税费；易耗品的使用、水电及照明费，工作台、脚手架、临时设施费，手动机具与工具的使用及维修，以及上述各项伴随而来的费用。</w:t>
      </w:r>
    </w:p>
    <w:p>
      <w:pPr>
        <w:rPr>
          <w:rFonts w:hint="eastAsia" w:ascii="仿宋" w:hAnsi="仿宋" w:eastAsia="仿宋" w:cs="仿宋"/>
          <w:sz w:val="32"/>
          <w:szCs w:val="32"/>
        </w:rPr>
      </w:pPr>
      <w:r>
        <w:rPr>
          <w:rFonts w:hint="eastAsia" w:ascii="仿宋" w:hAnsi="仿宋" w:eastAsia="仿宋" w:cs="仿宋"/>
          <w:sz w:val="32"/>
          <w:szCs w:val="32"/>
        </w:rPr>
        <w:t xml:space="preserve">    3.3 计日工材料</w:t>
      </w:r>
    </w:p>
    <w:p>
      <w:pPr>
        <w:rPr>
          <w:rFonts w:hint="eastAsia" w:ascii="仿宋" w:hAnsi="仿宋" w:eastAsia="仿宋" w:cs="仿宋"/>
          <w:sz w:val="32"/>
          <w:szCs w:val="32"/>
        </w:rPr>
      </w:pPr>
      <w:r>
        <w:rPr>
          <w:rFonts w:hint="eastAsia" w:ascii="仿宋" w:hAnsi="仿宋" w:eastAsia="仿宋" w:cs="仿宋"/>
          <w:sz w:val="32"/>
          <w:szCs w:val="32"/>
        </w:rPr>
        <w:t xml:space="preserve">   （1）承包人可以得到计日工使用的材料费用（上述 3.2 款已计入劳务费内的材料费用除外）的支付，此费用按承包人“计日工材料单价表”中所填报的单价计算，该单价应包括基本单价及承包人的管理费、税费</w:t>
      </w:r>
      <w:r>
        <w:rPr>
          <w:rFonts w:hint="eastAsia" w:ascii="仿宋" w:hAnsi="仿宋" w:eastAsia="仿宋" w:cs="仿宋"/>
          <w:sz w:val="32"/>
          <w:szCs w:val="32"/>
          <w:lang w:val="en-US" w:eastAsia="zh-CN"/>
        </w:rPr>
        <w:t>/</w:t>
      </w:r>
      <w:r>
        <w:rPr>
          <w:rFonts w:hint="eastAsia" w:ascii="仿宋" w:hAnsi="仿宋" w:eastAsia="仿宋" w:cs="仿宋"/>
          <w:sz w:val="32"/>
          <w:szCs w:val="32"/>
        </w:rPr>
        <w:t>、利润等所有附加费，说明如下：</w:t>
      </w:r>
    </w:p>
    <w:p>
      <w:pPr>
        <w:rPr>
          <w:rFonts w:hint="eastAsia" w:ascii="仿宋" w:hAnsi="仿宋" w:eastAsia="仿宋" w:cs="仿宋"/>
          <w:sz w:val="32"/>
          <w:szCs w:val="32"/>
        </w:rPr>
      </w:pPr>
      <w:r>
        <w:rPr>
          <w:rFonts w:hint="eastAsia" w:ascii="仿宋" w:hAnsi="仿宋" w:eastAsia="仿宋" w:cs="仿宋"/>
          <w:sz w:val="32"/>
          <w:szCs w:val="32"/>
        </w:rPr>
        <w:t xml:space="preserve">    a．材料基本单价按供货价加运杂费（到达承包人现场仓库）、保险费、仓库管理费以及运输损耗等计算。</w:t>
      </w:r>
    </w:p>
    <w:p>
      <w:pPr>
        <w:rPr>
          <w:rFonts w:hint="eastAsia" w:ascii="仿宋" w:hAnsi="仿宋" w:eastAsia="仿宋" w:cs="仿宋"/>
          <w:sz w:val="32"/>
          <w:szCs w:val="32"/>
        </w:rPr>
      </w:pPr>
      <w:r>
        <w:rPr>
          <w:rFonts w:hint="eastAsia" w:ascii="仿宋" w:hAnsi="仿宋" w:eastAsia="仿宋" w:cs="仿宋"/>
          <w:sz w:val="32"/>
          <w:szCs w:val="32"/>
        </w:rPr>
        <w:t xml:space="preserve">    b. 承包人的利润、管理、质检、保险、税费及其他附加费：</w:t>
      </w:r>
    </w:p>
    <w:p>
      <w:pPr>
        <w:rPr>
          <w:rFonts w:hint="eastAsia" w:ascii="仿宋" w:hAnsi="仿宋" w:eastAsia="仿宋" w:cs="仿宋"/>
          <w:sz w:val="32"/>
          <w:szCs w:val="32"/>
        </w:rPr>
      </w:pPr>
      <w:r>
        <w:rPr>
          <w:rFonts w:hint="eastAsia" w:ascii="仿宋" w:hAnsi="仿宋" w:eastAsia="仿宋" w:cs="仿宋"/>
          <w:sz w:val="32"/>
          <w:szCs w:val="32"/>
        </w:rPr>
        <w:t xml:space="preserve">    c．从现场运至使用地点的人工费和施工机械使用费不包括在上述基本单价内。</w:t>
      </w:r>
    </w:p>
    <w:p>
      <w:pPr>
        <w:rPr>
          <w:rFonts w:hint="eastAsia" w:ascii="仿宋" w:hAnsi="仿宋" w:eastAsia="仿宋" w:cs="仿宋"/>
          <w:sz w:val="32"/>
          <w:szCs w:val="32"/>
        </w:rPr>
      </w:pPr>
      <w:r>
        <w:rPr>
          <w:rFonts w:hint="eastAsia" w:ascii="仿宋" w:hAnsi="仿宋" w:eastAsia="仿宋" w:cs="仿宋"/>
          <w:sz w:val="32"/>
          <w:szCs w:val="32"/>
        </w:rPr>
        <w:t xml:space="preserve">    3.4 计日工施工机械</w:t>
      </w:r>
    </w:p>
    <w:p>
      <w:pPr>
        <w:rPr>
          <w:rFonts w:hint="eastAsia" w:ascii="仿宋" w:hAnsi="仿宋" w:eastAsia="仿宋" w:cs="仿宋"/>
          <w:sz w:val="32"/>
          <w:szCs w:val="32"/>
        </w:rPr>
      </w:pPr>
      <w:r>
        <w:rPr>
          <w:rFonts w:hint="eastAsia" w:ascii="仿宋" w:hAnsi="仿宋" w:eastAsia="仿宋" w:cs="仿宋"/>
          <w:sz w:val="32"/>
          <w:szCs w:val="32"/>
        </w:rPr>
        <w:t xml:space="preserve">   （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rPr>
          <w:rFonts w:hint="eastAsia" w:ascii="仿宋" w:hAnsi="仿宋" w:eastAsia="仿宋" w:cs="仿宋"/>
          <w:sz w:val="32"/>
          <w:szCs w:val="32"/>
        </w:rPr>
      </w:pPr>
      <w:r>
        <w:rPr>
          <w:rFonts w:hint="eastAsia" w:ascii="仿宋" w:hAnsi="仿宋" w:eastAsia="仿宋" w:cs="仿宋"/>
          <w:sz w:val="32"/>
          <w:szCs w:val="32"/>
        </w:rPr>
        <w:t xml:space="preserve">    （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156" w:beforeLines="50" w:after="156" w:afterLines="50"/>
        <w:rPr>
          <w:rFonts w:hint="eastAsia" w:ascii="仿宋" w:hAnsi="仿宋" w:eastAsia="仿宋" w:cs="仿宋"/>
          <w:b/>
          <w:bCs/>
          <w:sz w:val="32"/>
          <w:szCs w:val="32"/>
        </w:rPr>
      </w:pPr>
      <w:r>
        <w:rPr>
          <w:rFonts w:hint="eastAsia" w:ascii="仿宋" w:hAnsi="仿宋" w:eastAsia="仿宋" w:cs="仿宋"/>
          <w:b/>
          <w:bCs/>
          <w:sz w:val="32"/>
          <w:szCs w:val="32"/>
        </w:rPr>
        <w:t xml:space="preserve">   4. 其他说明</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、工程一切险的投保金额为工程量清单第 100章（不含工程一切险和第三者责任险的保险费）至第700章的合计金额，保险费率为2.5‰；第三者责任险的投保金额为100万元，保险费率为2.5‰。工程量清单第100章内列有上述保险费的支付细目，投标人根据上述保险费率计算出保险费，填入工程量清单。除上述工程一切险及第三者责任险以外，所投其他保险的保险费均由承包人承担并支付，不在报价中单列。</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4.2、102-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安全生产费按工程量清单第 100章（不含工程一切险和第三者责任险的保险费）至第700章合计的1.5%计。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4.3、暂列金按清单第100章至第700章合计金额的3%计算。</w:t>
      </w:r>
    </w:p>
    <w:p>
      <w:pPr>
        <w:rPr>
          <w:rFonts w:hint="eastAsia" w:ascii="宋体" w:hAnsi="宋体" w:cs="宋体"/>
          <w:sz w:val="22"/>
          <w:szCs w:val="22"/>
          <w:lang w:val="en-US" w:eastAsia="zh-CN"/>
        </w:rPr>
      </w:pPr>
      <w:r>
        <w:rPr>
          <w:rFonts w:hint="eastAsia" w:ascii="宋体" w:hAnsi="宋体" w:cs="宋体"/>
          <w:sz w:val="22"/>
          <w:szCs w:val="22"/>
          <w:lang w:val="en-US" w:eastAsia="zh-CN"/>
        </w:rPr>
        <w:t xml:space="preserve">   </w:t>
      </w:r>
    </w:p>
    <w:p>
      <w:pPr>
        <w:rPr>
          <w:rFonts w:hint="eastAsia" w:ascii="宋体" w:hAnsi="宋体" w:eastAsia="宋体" w:cs="宋体"/>
          <w:sz w:val="22"/>
          <w:szCs w:val="22"/>
          <w:lang w:val="en-US" w:eastAsia="zh-CN"/>
        </w:rPr>
      </w:pPr>
    </w:p>
    <w:p>
      <w:pPr>
        <w:spacing w:line="520" w:lineRule="exact"/>
        <w:jc w:val="right"/>
        <w:rPr>
          <w:rFonts w:hint="eastAsia" w:ascii="仿宋_GB2312" w:eastAsia="仿宋_GB2312"/>
          <w:color w:val="auto"/>
          <w:sz w:val="28"/>
          <w:szCs w:val="28"/>
        </w:rPr>
      </w:pPr>
    </w:p>
    <w:p>
      <w:pPr>
        <w:spacing w:line="520" w:lineRule="exact"/>
        <w:jc w:val="right"/>
        <w:rPr>
          <w:rFonts w:hint="eastAsia" w:ascii="仿宋_GB2312" w:eastAsia="仿宋_GB2312"/>
          <w:color w:val="auto"/>
          <w:sz w:val="28"/>
          <w:szCs w:val="28"/>
        </w:rPr>
      </w:pPr>
    </w:p>
    <w:p>
      <w:pPr>
        <w:spacing w:line="520" w:lineRule="exact"/>
        <w:jc w:val="right"/>
        <w:rPr>
          <w:rFonts w:hint="eastAsia" w:ascii="仿宋_GB2312" w:eastAsia="仿宋_GB2312"/>
          <w:color w:val="auto"/>
          <w:sz w:val="28"/>
          <w:szCs w:val="28"/>
        </w:rPr>
      </w:pPr>
    </w:p>
    <w:p>
      <w:pPr>
        <w:spacing w:line="240" w:lineRule="auto"/>
        <w:ind w:firstLine="0" w:firstLineChars="0"/>
        <w:jc w:val="left"/>
        <w:rPr>
          <w:rFonts w:hint="eastAsia" w:ascii="仿宋" w:hAnsi="仿宋" w:eastAsia="仿宋" w:cs="仿宋"/>
          <w:kern w:val="0"/>
          <w:sz w:val="28"/>
          <w:szCs w:val="28"/>
          <w:highlight w:val="none"/>
          <w:lang w:val="en-US" w:eastAsia="zh-CN"/>
        </w:rPr>
      </w:pPr>
    </w:p>
    <w:p>
      <w:pPr>
        <w:spacing w:line="240" w:lineRule="auto"/>
        <w:ind w:firstLine="0" w:firstLineChars="0"/>
        <w:jc w:val="left"/>
        <w:rPr>
          <w:rFonts w:hint="eastAsia" w:ascii="仿宋" w:hAnsi="仿宋" w:eastAsia="仿宋" w:cs="仿宋"/>
          <w:kern w:val="0"/>
          <w:sz w:val="28"/>
          <w:szCs w:val="28"/>
          <w:highlight w:val="none"/>
          <w:lang w:val="en-US" w:eastAsia="zh-CN"/>
        </w:rPr>
      </w:pPr>
    </w:p>
    <w:p>
      <w:pPr>
        <w:spacing w:line="240" w:lineRule="auto"/>
        <w:ind w:firstLine="0" w:firstLineChars="0"/>
        <w:jc w:val="left"/>
        <w:rPr>
          <w:rFonts w:hint="eastAsia" w:ascii="仿宋" w:hAnsi="仿宋" w:eastAsia="仿宋" w:cs="仿宋"/>
          <w:kern w:val="0"/>
          <w:sz w:val="28"/>
          <w:szCs w:val="28"/>
          <w:highlight w:val="none"/>
          <w:lang w:val="en-US" w:eastAsia="zh-CN"/>
        </w:rPr>
      </w:pPr>
    </w:p>
    <w:p>
      <w:pPr>
        <w:spacing w:line="240" w:lineRule="auto"/>
        <w:ind w:firstLine="0" w:firstLineChars="0"/>
        <w:jc w:val="left"/>
        <w:rPr>
          <w:rFonts w:hint="eastAsia" w:ascii="仿宋" w:hAnsi="仿宋" w:eastAsia="仿宋" w:cs="仿宋"/>
          <w:kern w:val="0"/>
          <w:sz w:val="28"/>
          <w:szCs w:val="28"/>
          <w:highlight w:val="none"/>
          <w:lang w:val="en-US" w:eastAsia="zh-CN"/>
        </w:rPr>
      </w:pPr>
    </w:p>
    <w:p>
      <w:pPr>
        <w:spacing w:line="240" w:lineRule="auto"/>
        <w:ind w:firstLine="0" w:firstLineChars="0"/>
        <w:jc w:val="left"/>
        <w:rPr>
          <w:rFonts w:hint="eastAsia" w:ascii="仿宋" w:hAnsi="仿宋" w:eastAsia="仿宋" w:cs="仿宋"/>
          <w:kern w:val="0"/>
          <w:sz w:val="28"/>
          <w:szCs w:val="28"/>
          <w:highlight w:val="none"/>
          <w:lang w:val="en-US" w:eastAsia="zh-CN"/>
        </w:rPr>
      </w:pPr>
    </w:p>
    <w:p>
      <w:pPr>
        <w:spacing w:line="240" w:lineRule="auto"/>
        <w:ind w:firstLine="0" w:firstLineChars="0"/>
        <w:jc w:val="left"/>
        <w:rPr>
          <w:rFonts w:hint="eastAsia" w:ascii="仿宋" w:hAnsi="仿宋" w:eastAsia="仿宋" w:cs="仿宋"/>
          <w:kern w:val="0"/>
          <w:sz w:val="28"/>
          <w:szCs w:val="28"/>
          <w:highlight w:val="none"/>
          <w:lang w:val="en-US" w:eastAsia="zh-CN"/>
        </w:rPr>
      </w:pPr>
    </w:p>
    <w:tbl>
      <w:tblPr>
        <w:tblStyle w:val="12"/>
        <w:tblpPr w:leftFromText="180" w:rightFromText="180" w:vertAnchor="text" w:horzAnchor="page" w:tblpX="1471" w:tblpY="620"/>
        <w:tblOverlap w:val="never"/>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874"/>
        <w:gridCol w:w="3032"/>
        <w:gridCol w:w="2626"/>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4" w:hRule="atLeast"/>
        </w:trPr>
        <w:tc>
          <w:tcPr>
            <w:tcW w:w="8460" w:type="dxa"/>
            <w:gridSpan w:val="5"/>
            <w:tcBorders>
              <w:top w:val="nil"/>
              <w:left w:val="nil"/>
              <w:bottom w:val="nil"/>
              <w:right w:val="nil"/>
            </w:tcBorders>
            <w:shd w:val="clear" w:color="auto" w:fill="FFFFFF"/>
            <w:tcMar>
              <w:top w:w="15" w:type="dxa"/>
              <w:left w:w="15" w:type="dxa"/>
              <w:right w:w="15" w:type="dxa"/>
            </w:tcMar>
          </w:tcPr>
          <w:p>
            <w:pPr>
              <w:keepNext w:val="0"/>
              <w:keepLines w:val="0"/>
              <w:widowControl/>
              <w:suppressLineNumbers w:val="0"/>
              <w:jc w:val="both"/>
              <w:textAlignment w:val="top"/>
              <w:rPr>
                <w:rFonts w:hint="eastAsia" w:ascii="宋体" w:hAnsi="宋体" w:eastAsia="宋体" w:cs="宋体"/>
                <w:b/>
                <w:i w:val="0"/>
                <w:color w:val="000000"/>
                <w:kern w:val="0"/>
                <w:sz w:val="36"/>
                <w:szCs w:val="36"/>
                <w:highlight w:val="none"/>
                <w:u w:val="none"/>
                <w:lang w:val="en-US" w:eastAsia="zh-CN"/>
              </w:rPr>
            </w:pPr>
          </w:p>
          <w:p>
            <w:pPr>
              <w:keepNext w:val="0"/>
              <w:keepLines w:val="0"/>
              <w:widowControl/>
              <w:suppressLineNumbers w:val="0"/>
              <w:jc w:val="center"/>
              <w:textAlignment w:val="top"/>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36"/>
                <w:szCs w:val="36"/>
                <w:highlight w:val="none"/>
                <w:u w:val="none"/>
                <w:lang w:val="en-US" w:eastAsia="zh-CN"/>
              </w:rPr>
              <w:t>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 w:hRule="atLeast"/>
        </w:trPr>
        <w:tc>
          <w:tcPr>
            <w:tcW w:w="4605"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合同段：G98海南环岛高速与G9811海三高速部分路段增设提示标志牌项目</w:t>
            </w:r>
          </w:p>
        </w:tc>
        <w:tc>
          <w:tcPr>
            <w:tcW w:w="2626"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6"/>
                <w:szCs w:val="16"/>
                <w:highlight w:val="none"/>
                <w:u w:val="none"/>
              </w:rPr>
            </w:pPr>
          </w:p>
        </w:tc>
        <w:tc>
          <w:tcPr>
            <w:tcW w:w="1229"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标表1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 w:hRule="atLeast"/>
        </w:trPr>
        <w:tc>
          <w:tcPr>
            <w:tcW w:w="699" w:type="dxa"/>
            <w:tcBorders>
              <w:top w:val="nil"/>
              <w:left w:val="nil"/>
              <w:bottom w:val="nil"/>
              <w:right w:val="nil"/>
            </w:tcBorders>
            <w:shd w:val="clear" w:color="auto" w:fill="FFFFFF"/>
            <w:tcMar>
              <w:top w:w="15" w:type="dxa"/>
              <w:left w:w="15" w:type="dxa"/>
              <w:right w:w="15" w:type="dxa"/>
            </w:tcMar>
          </w:tcPr>
          <w:p>
            <w:pPr>
              <w:jc w:val="left"/>
              <w:rPr>
                <w:rFonts w:hint="eastAsia" w:ascii="SansSerif" w:hAnsi="SansSerif" w:eastAsia="SansSerif" w:cs="SansSerif"/>
                <w:i w:val="0"/>
                <w:color w:val="000000"/>
                <w:sz w:val="20"/>
                <w:szCs w:val="20"/>
                <w:highlight w:val="none"/>
                <w:u w:val="none"/>
              </w:rPr>
            </w:pPr>
          </w:p>
        </w:tc>
        <w:tc>
          <w:tcPr>
            <w:tcW w:w="874"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3032"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2626"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229"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699" w:type="dxa"/>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序号</w:t>
            </w:r>
          </w:p>
        </w:tc>
        <w:tc>
          <w:tcPr>
            <w:tcW w:w="874" w:type="dxa"/>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章次</w:t>
            </w:r>
          </w:p>
        </w:tc>
        <w:tc>
          <w:tcPr>
            <w:tcW w:w="5658" w:type="dxa"/>
            <w:gridSpan w:val="2"/>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科目名称</w:t>
            </w:r>
          </w:p>
        </w:tc>
        <w:tc>
          <w:tcPr>
            <w:tcW w:w="1229" w:type="dxa"/>
            <w:tcBorders>
              <w:top w:val="single" w:color="000000" w:sz="8" w:space="0"/>
              <w:left w:val="nil"/>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w:t>
            </w:r>
          </w:p>
        </w:tc>
        <w:tc>
          <w:tcPr>
            <w:tcW w:w="87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100</w:t>
            </w:r>
          </w:p>
        </w:tc>
        <w:tc>
          <w:tcPr>
            <w:tcW w:w="5658"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 xml:space="preserve">  总 则</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2</w:t>
            </w:r>
          </w:p>
        </w:tc>
        <w:tc>
          <w:tcPr>
            <w:tcW w:w="87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600</w:t>
            </w:r>
          </w:p>
        </w:tc>
        <w:tc>
          <w:tcPr>
            <w:tcW w:w="5658"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 xml:space="preserve">  安全设施及预埋管线</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3</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第100章至第700章合计</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4</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已包含在清单合计中的材料、工程设备、专业工程暂估价合计</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5</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清单合计减去材料、工程设备、专业工程暂估价合计</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6</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计日工合计</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7</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暂列金额（不含计日工总额）</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8</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投标报价</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5" w:hRule="atLeast"/>
        </w:trPr>
        <w:tc>
          <w:tcPr>
            <w:tcW w:w="699" w:type="dxa"/>
            <w:vMerge w:val="restart"/>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6532" w:type="dxa"/>
            <w:gridSpan w:val="3"/>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229" w:type="dxa"/>
            <w:vMerge w:val="restart"/>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699" w:type="dxa"/>
            <w:vMerge w:val="continue"/>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6532" w:type="dxa"/>
            <w:gridSpan w:val="3"/>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229" w:type="dxa"/>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7231" w:type="dxa"/>
            <w:gridSpan w:val="4"/>
            <w:tcBorders>
              <w:top w:val="single" w:color="000000" w:sz="8" w:space="0"/>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清单   第 1 页</w:t>
            </w:r>
          </w:p>
        </w:tc>
        <w:tc>
          <w:tcPr>
            <w:tcW w:w="1229" w:type="dxa"/>
            <w:tcBorders>
              <w:top w:val="single" w:color="000000" w:sz="8" w:space="0"/>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共 1 页</w:t>
            </w:r>
          </w:p>
        </w:tc>
      </w:tr>
    </w:tbl>
    <w:p/>
    <w:p/>
    <w:tbl>
      <w:tblPr>
        <w:tblStyle w:val="12"/>
        <w:tblpPr w:leftFromText="180" w:rightFromText="180" w:vertAnchor="text" w:horzAnchor="page" w:tblpX="1371" w:tblpY="560"/>
        <w:tblOverlap w:val="never"/>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0"/>
        <w:gridCol w:w="3752"/>
        <w:gridCol w:w="704"/>
        <w:gridCol w:w="1056"/>
        <w:gridCol w:w="1056"/>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505" w:type="dxa"/>
            <w:gridSpan w:val="6"/>
            <w:tcBorders>
              <w:top w:val="nil"/>
              <w:left w:val="nil"/>
              <w:bottom w:val="nil"/>
              <w:right w:val="nil"/>
            </w:tcBorders>
            <w:shd w:val="clear" w:color="auto" w:fill="FFFFFF"/>
            <w:tcMar>
              <w:top w:w="15" w:type="dxa"/>
              <w:left w:w="15" w:type="dxa"/>
              <w:right w:w="15" w:type="dxa"/>
            </w:tcMar>
          </w:tcPr>
          <w:p>
            <w:pPr>
              <w:keepNext w:val="0"/>
              <w:keepLines w:val="0"/>
              <w:widowControl/>
              <w:suppressLineNumbers w:val="0"/>
              <w:jc w:val="center"/>
              <w:textAlignment w:val="top"/>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36"/>
                <w:szCs w:val="36"/>
                <w:highlight w:val="none"/>
                <w:u w:val="none"/>
                <w:lang w:val="en-US" w:eastAsia="zh-CN"/>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63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合同段：G98海南环岛高速与G9811海三高速部分路段增设提示标志牌项目</w:t>
            </w:r>
          </w:p>
        </w:tc>
        <w:tc>
          <w:tcPr>
            <w:tcW w:w="2816" w:type="dxa"/>
            <w:gridSpan w:val="3"/>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6"/>
                <w:szCs w:val="16"/>
                <w:highlight w:val="none"/>
                <w:u w:val="none"/>
              </w:rPr>
            </w:pPr>
          </w:p>
        </w:tc>
        <w:tc>
          <w:tcPr>
            <w:tcW w:w="1057"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880" w:type="dxa"/>
            <w:tcBorders>
              <w:top w:val="nil"/>
              <w:left w:val="nil"/>
              <w:bottom w:val="nil"/>
              <w:right w:val="nil"/>
            </w:tcBorders>
            <w:shd w:val="clear" w:color="auto" w:fill="FFFFFF"/>
            <w:tcMar>
              <w:top w:w="15" w:type="dxa"/>
              <w:left w:w="15" w:type="dxa"/>
              <w:right w:w="15" w:type="dxa"/>
            </w:tcMar>
          </w:tcPr>
          <w:p>
            <w:pPr>
              <w:jc w:val="left"/>
              <w:rPr>
                <w:rFonts w:hint="eastAsia" w:ascii="SansSerif" w:hAnsi="SansSerif" w:eastAsia="SansSerif" w:cs="SansSerif"/>
                <w:i w:val="0"/>
                <w:color w:val="000000"/>
                <w:sz w:val="20"/>
                <w:szCs w:val="20"/>
                <w:highlight w:val="none"/>
                <w:u w:val="none"/>
              </w:rPr>
            </w:pPr>
          </w:p>
        </w:tc>
        <w:tc>
          <w:tcPr>
            <w:tcW w:w="3752"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704"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056"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056"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057"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清单  第100章  总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子目号</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子目名称</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单位</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数量</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单价</w:t>
            </w: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101</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通则</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101-1</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保险费</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-a</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按合同条款规定，提供建筑工程一切险</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-b</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按合同条款规定，提供第三者责任险</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102</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工程管理</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102-1</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竣工文件</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102-2</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施工环保费</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102-3</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安全生产费</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103</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临时工程与设施</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103-6</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临时交通工程设施</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104</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承包人驻地建设</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104-1</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承包人驻地建设</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2" w:hRule="atLeast"/>
        </w:trPr>
        <w:tc>
          <w:tcPr>
            <w:tcW w:w="880" w:type="dxa"/>
            <w:vMerge w:val="restart"/>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3752"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highlight w:val="none"/>
                <w:u w:val="none"/>
              </w:rPr>
            </w:pPr>
          </w:p>
        </w:tc>
        <w:tc>
          <w:tcPr>
            <w:tcW w:w="704"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vMerge w:val="restart"/>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880" w:type="dxa"/>
            <w:vMerge w:val="continue"/>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3752"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highlight w:val="none"/>
                <w:u w:val="none"/>
              </w:rPr>
            </w:pPr>
          </w:p>
        </w:tc>
        <w:tc>
          <w:tcPr>
            <w:tcW w:w="704"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清单  第100章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48"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清单   第 1 页</w:t>
            </w:r>
          </w:p>
        </w:tc>
        <w:tc>
          <w:tcPr>
            <w:tcW w:w="1057"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共 2 页</w:t>
            </w:r>
          </w:p>
        </w:tc>
      </w:tr>
    </w:tbl>
    <w:p>
      <w:pPr>
        <w:spacing w:line="560" w:lineRule="exact"/>
        <w:ind w:firstLine="560" w:firstLineChars="200"/>
        <w:jc w:val="left"/>
        <w:rPr>
          <w:rFonts w:hint="eastAsia" w:ascii="仿宋" w:hAnsi="仿宋" w:eastAsia="仿宋" w:cs="仿宋"/>
          <w:bCs/>
          <w:color w:val="000000"/>
          <w:sz w:val="28"/>
          <w:szCs w:val="28"/>
          <w:highlight w:val="none"/>
          <w:lang w:val="en-US" w:eastAsia="zh-CN"/>
        </w:rPr>
      </w:pPr>
    </w:p>
    <w:tbl>
      <w:tblPr>
        <w:tblStyle w:val="12"/>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6"/>
        <w:gridCol w:w="3567"/>
        <w:gridCol w:w="669"/>
        <w:gridCol w:w="1003"/>
        <w:gridCol w:w="1004"/>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 w:hRule="atLeast"/>
        </w:trPr>
        <w:tc>
          <w:tcPr>
            <w:tcW w:w="7980" w:type="dxa"/>
            <w:gridSpan w:val="6"/>
            <w:tcBorders>
              <w:top w:val="nil"/>
              <w:left w:val="nil"/>
              <w:bottom w:val="nil"/>
              <w:right w:val="nil"/>
            </w:tcBorders>
            <w:shd w:val="clear" w:color="auto" w:fill="FFFFFF"/>
            <w:tcMar>
              <w:top w:w="15" w:type="dxa"/>
              <w:left w:w="15" w:type="dxa"/>
              <w:right w:w="15" w:type="dxa"/>
            </w:tcMar>
          </w:tcPr>
          <w:p>
            <w:pPr>
              <w:keepNext w:val="0"/>
              <w:keepLines w:val="0"/>
              <w:widowControl/>
              <w:suppressLineNumbers w:val="0"/>
              <w:jc w:val="center"/>
              <w:textAlignment w:val="top"/>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36"/>
                <w:szCs w:val="36"/>
                <w:highlight w:val="none"/>
                <w:u w:val="none"/>
                <w:lang w:val="en-US" w:eastAsia="zh-CN"/>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440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合同段：G98海南环岛高速与G9811海三高速部分路段增设提示标志牌项目</w:t>
            </w:r>
          </w:p>
        </w:tc>
        <w:tc>
          <w:tcPr>
            <w:tcW w:w="2676" w:type="dxa"/>
            <w:gridSpan w:val="3"/>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6"/>
                <w:szCs w:val="16"/>
                <w:highlight w:val="none"/>
                <w:u w:val="none"/>
              </w:rPr>
            </w:pPr>
          </w:p>
        </w:tc>
        <w:tc>
          <w:tcPr>
            <w:tcW w:w="90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6" w:type="dxa"/>
            <w:tcBorders>
              <w:top w:val="nil"/>
              <w:left w:val="nil"/>
              <w:bottom w:val="nil"/>
              <w:right w:val="nil"/>
            </w:tcBorders>
            <w:shd w:val="clear" w:color="auto" w:fill="FFFFFF"/>
            <w:tcMar>
              <w:top w:w="15" w:type="dxa"/>
              <w:left w:w="15" w:type="dxa"/>
              <w:right w:w="15" w:type="dxa"/>
            </w:tcMar>
          </w:tcPr>
          <w:p>
            <w:pPr>
              <w:jc w:val="left"/>
              <w:rPr>
                <w:rFonts w:hint="eastAsia" w:ascii="SansSerif" w:hAnsi="SansSerif" w:eastAsia="SansSerif" w:cs="SansSerif"/>
                <w:i w:val="0"/>
                <w:color w:val="000000"/>
                <w:sz w:val="20"/>
                <w:szCs w:val="20"/>
                <w:highlight w:val="none"/>
                <w:u w:val="none"/>
              </w:rPr>
            </w:pPr>
          </w:p>
        </w:tc>
        <w:tc>
          <w:tcPr>
            <w:tcW w:w="3567"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669"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003"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004"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901"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7980"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清单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83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子目号</w:t>
            </w:r>
          </w:p>
        </w:tc>
        <w:tc>
          <w:tcPr>
            <w:tcW w:w="35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子目名称</w:t>
            </w:r>
          </w:p>
        </w:tc>
        <w:tc>
          <w:tcPr>
            <w:tcW w:w="66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单位</w:t>
            </w:r>
          </w:p>
        </w:tc>
        <w:tc>
          <w:tcPr>
            <w:tcW w:w="10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数量</w:t>
            </w:r>
          </w:p>
        </w:tc>
        <w:tc>
          <w:tcPr>
            <w:tcW w:w="1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单价</w:t>
            </w:r>
          </w:p>
        </w:tc>
        <w:tc>
          <w:tcPr>
            <w:tcW w:w="901"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83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604</w:t>
            </w:r>
          </w:p>
        </w:tc>
        <w:tc>
          <w:tcPr>
            <w:tcW w:w="35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道路交通标志</w:t>
            </w:r>
          </w:p>
        </w:tc>
        <w:tc>
          <w:tcPr>
            <w:tcW w:w="66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highlight w:val="none"/>
                <w:u w:val="none"/>
              </w:rPr>
            </w:pPr>
          </w:p>
        </w:tc>
        <w:tc>
          <w:tcPr>
            <w:tcW w:w="1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901"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83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604-5-a</w:t>
            </w:r>
          </w:p>
        </w:tc>
        <w:tc>
          <w:tcPr>
            <w:tcW w:w="35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单悬臂式(1)交通标志□6000*3000</w:t>
            </w:r>
          </w:p>
        </w:tc>
        <w:tc>
          <w:tcPr>
            <w:tcW w:w="66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个</w:t>
            </w:r>
          </w:p>
        </w:tc>
        <w:tc>
          <w:tcPr>
            <w:tcW w:w="10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2.000</w:t>
            </w:r>
          </w:p>
        </w:tc>
        <w:tc>
          <w:tcPr>
            <w:tcW w:w="1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901"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83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604-5-b</w:t>
            </w:r>
          </w:p>
        </w:tc>
        <w:tc>
          <w:tcPr>
            <w:tcW w:w="35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单悬臂式(2)交通标志□6000*3000</w:t>
            </w:r>
          </w:p>
        </w:tc>
        <w:tc>
          <w:tcPr>
            <w:tcW w:w="66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个</w:t>
            </w:r>
          </w:p>
        </w:tc>
        <w:tc>
          <w:tcPr>
            <w:tcW w:w="10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2.000</w:t>
            </w:r>
          </w:p>
        </w:tc>
        <w:tc>
          <w:tcPr>
            <w:tcW w:w="1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901"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1" w:hRule="atLeast"/>
        </w:trPr>
        <w:tc>
          <w:tcPr>
            <w:tcW w:w="836" w:type="dxa"/>
            <w:vMerge w:val="restart"/>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3567"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highlight w:val="none"/>
                <w:u w:val="none"/>
              </w:rPr>
            </w:pPr>
          </w:p>
        </w:tc>
        <w:tc>
          <w:tcPr>
            <w:tcW w:w="669"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03"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04"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901" w:type="dxa"/>
            <w:vMerge w:val="restart"/>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7" w:hRule="atLeast"/>
        </w:trPr>
        <w:tc>
          <w:tcPr>
            <w:tcW w:w="836" w:type="dxa"/>
            <w:vMerge w:val="continue"/>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3567"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highlight w:val="none"/>
                <w:u w:val="none"/>
              </w:rPr>
            </w:pPr>
          </w:p>
        </w:tc>
        <w:tc>
          <w:tcPr>
            <w:tcW w:w="669"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03"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04"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901" w:type="dxa"/>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7980" w:type="dxa"/>
            <w:gridSpan w:val="6"/>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清单  第600章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7079"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清单   第 2 页</w:t>
            </w:r>
          </w:p>
        </w:tc>
        <w:tc>
          <w:tcPr>
            <w:tcW w:w="90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共 2 页</w:t>
            </w:r>
          </w:p>
        </w:tc>
      </w:tr>
    </w:tbl>
    <w:p>
      <w:pPr>
        <w:spacing w:line="560" w:lineRule="exact"/>
        <w:ind w:firstLine="562" w:firstLineChars="200"/>
        <w:jc w:val="left"/>
        <w:rPr>
          <w:rFonts w:hint="eastAsia" w:ascii="仿宋" w:hAnsi="仿宋" w:eastAsia="仿宋" w:cs="仿宋"/>
          <w:b/>
          <w:color w:val="000000"/>
          <w:sz w:val="28"/>
          <w:szCs w:val="28"/>
          <w:highlight w:val="none"/>
          <w:lang w:val="en-US" w:eastAsia="zh-CN"/>
        </w:rPr>
      </w:pPr>
    </w:p>
    <w:p>
      <w:pPr>
        <w:spacing w:line="560" w:lineRule="exact"/>
        <w:ind w:firstLine="562" w:firstLineChars="200"/>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八</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比选申请</w:t>
      </w:r>
      <w:r>
        <w:rPr>
          <w:rFonts w:hint="eastAsia" w:ascii="仿宋" w:hAnsi="仿宋" w:eastAsia="仿宋" w:cs="仿宋"/>
          <w:b/>
          <w:color w:val="000000"/>
          <w:sz w:val="28"/>
          <w:szCs w:val="28"/>
          <w:highlight w:val="none"/>
        </w:rPr>
        <w:t>文件要求</w:t>
      </w:r>
    </w:p>
    <w:p>
      <w:pPr>
        <w:spacing w:line="560" w:lineRule="exact"/>
        <w:ind w:firstLine="640" w:firstLineChars="200"/>
        <w:jc w:val="left"/>
        <w:rPr>
          <w:rFonts w:hint="eastAsia" w:ascii="仿宋" w:hAnsi="仿宋" w:eastAsia="仿宋" w:cs="仿宋"/>
          <w:bCs/>
          <w:color w:val="000000"/>
          <w:sz w:val="32"/>
          <w:szCs w:val="32"/>
          <w:highlight w:val="none"/>
          <w:lang w:eastAsia="zh-CN"/>
        </w:rPr>
      </w:pPr>
      <w:r>
        <w:rPr>
          <w:rFonts w:hint="eastAsia" w:ascii="仿宋" w:hAnsi="仿宋" w:eastAsia="仿宋" w:cs="仿宋"/>
          <w:bCs/>
          <w:color w:val="000000"/>
          <w:sz w:val="32"/>
          <w:szCs w:val="32"/>
          <w:highlight w:val="none"/>
        </w:rPr>
        <w:t>（一）报价函</w:t>
      </w:r>
      <w:r>
        <w:rPr>
          <w:rFonts w:hint="eastAsia" w:ascii="仿宋" w:hAnsi="仿宋" w:eastAsia="仿宋" w:cs="仿宋"/>
          <w:bCs/>
          <w:color w:val="000000"/>
          <w:sz w:val="32"/>
          <w:szCs w:val="32"/>
          <w:highlight w:val="none"/>
          <w:lang w:eastAsia="zh-CN"/>
        </w:rPr>
        <w:t>。</w:t>
      </w:r>
    </w:p>
    <w:p>
      <w:pPr>
        <w:spacing w:line="560" w:lineRule="exact"/>
        <w:ind w:firstLine="640" w:firstLineChars="200"/>
        <w:jc w:val="left"/>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在中华人民共和国境内注册，具有独立法人资格，具备完全民事行为能力、能够独立承担民事责任</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具有</w:t>
      </w:r>
      <w:r>
        <w:rPr>
          <w:rFonts w:hint="eastAsia" w:ascii="仿宋" w:hAnsi="仿宋" w:eastAsia="仿宋" w:cs="仿宋"/>
          <w:bCs/>
          <w:sz w:val="32"/>
          <w:szCs w:val="32"/>
          <w:highlight w:val="none"/>
        </w:rPr>
        <w:t>固定</w:t>
      </w:r>
      <w:r>
        <w:rPr>
          <w:rFonts w:hint="eastAsia" w:ascii="仿宋" w:hAnsi="仿宋" w:eastAsia="仿宋" w:cs="仿宋"/>
          <w:bCs/>
          <w:sz w:val="32"/>
          <w:szCs w:val="32"/>
          <w:highlight w:val="none"/>
          <w:lang w:val="en-US" w:eastAsia="zh-CN"/>
        </w:rPr>
        <w:t>经营</w:t>
      </w:r>
      <w:r>
        <w:rPr>
          <w:rFonts w:hint="eastAsia" w:ascii="仿宋" w:hAnsi="仿宋" w:eastAsia="仿宋" w:cs="仿宋"/>
          <w:bCs/>
          <w:sz w:val="32"/>
          <w:szCs w:val="32"/>
          <w:highlight w:val="none"/>
        </w:rPr>
        <w:t>场所</w:t>
      </w:r>
      <w:r>
        <w:rPr>
          <w:rFonts w:hint="eastAsia" w:ascii="仿宋" w:hAnsi="仿宋" w:eastAsia="仿宋" w:cs="仿宋"/>
          <w:bCs/>
          <w:sz w:val="32"/>
          <w:szCs w:val="32"/>
          <w:highlight w:val="none"/>
          <w:lang w:eastAsia="zh-CN"/>
        </w:rPr>
        <w:t>。</w:t>
      </w:r>
    </w:p>
    <w:p>
      <w:pPr>
        <w:ind w:firstLine="560"/>
        <w:rPr>
          <w:rFonts w:hint="eastAsia" w:ascii="仿宋" w:hAnsi="仿宋" w:eastAsia="仿宋" w:cs="仿宋"/>
          <w:bCs/>
          <w:i w:val="0"/>
          <w:iCs w:val="0"/>
          <w:caps w:val="0"/>
          <w:spacing w:val="0"/>
          <w:sz w:val="32"/>
          <w:szCs w:val="32"/>
          <w:highlight w:val="none"/>
          <w:shd w:val="clear" w:color="auto" w:fill="auto"/>
          <w:lang w:val="en-US" w:eastAsia="zh-CN"/>
        </w:rPr>
      </w:pPr>
      <w:r>
        <w:rPr>
          <w:rFonts w:hint="eastAsia" w:ascii="仿宋" w:hAnsi="仿宋" w:eastAsia="仿宋" w:cs="仿宋"/>
          <w:bCs/>
          <w:sz w:val="32"/>
          <w:szCs w:val="32"/>
          <w:highlight w:val="none"/>
          <w:lang w:val="en-US" w:eastAsia="zh-CN"/>
        </w:rPr>
        <w:t>（三）</w:t>
      </w:r>
      <w:r>
        <w:rPr>
          <w:rFonts w:hint="eastAsia" w:ascii="仿宋" w:hAnsi="仿宋" w:eastAsia="仿宋" w:cs="仿宋"/>
          <w:bCs/>
          <w:i w:val="0"/>
          <w:iCs w:val="0"/>
          <w:caps w:val="0"/>
          <w:spacing w:val="0"/>
          <w:sz w:val="32"/>
          <w:szCs w:val="32"/>
          <w:highlight w:val="none"/>
          <w:shd w:val="clear" w:color="auto" w:fill="auto"/>
        </w:rPr>
        <w:t>具有合格、有效的</w:t>
      </w:r>
      <w:r>
        <w:rPr>
          <w:rFonts w:hint="eastAsia" w:ascii="仿宋" w:hAnsi="仿宋" w:eastAsia="仿宋" w:cs="仿宋"/>
          <w:bCs/>
          <w:i w:val="0"/>
          <w:iCs w:val="0"/>
          <w:caps w:val="0"/>
          <w:spacing w:val="0"/>
          <w:sz w:val="32"/>
          <w:szCs w:val="32"/>
          <w:highlight w:val="none"/>
          <w:shd w:val="clear" w:color="auto" w:fill="auto"/>
          <w:lang w:val="en-US" w:eastAsia="zh-CN"/>
        </w:rPr>
        <w:t>安全生产许可证。</w:t>
      </w:r>
    </w:p>
    <w:p>
      <w:pPr>
        <w:spacing w:line="560" w:lineRule="exact"/>
        <w:ind w:firstLine="640" w:firstLineChars="200"/>
        <w:jc w:val="left"/>
        <w:rPr>
          <w:rFonts w:hint="eastAsia" w:ascii="仿宋" w:hAnsi="仿宋" w:eastAsia="仿宋" w:cs="仿宋"/>
          <w:b w:val="0"/>
          <w:bCs/>
          <w:sz w:val="32"/>
          <w:szCs w:val="32"/>
          <w:highlight w:val="none"/>
          <w:lang w:val="en-US" w:eastAsia="zh-CN"/>
        </w:rPr>
      </w:pPr>
      <w:r>
        <w:rPr>
          <w:rFonts w:hint="eastAsia"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val="en-US" w:eastAsia="zh-CN"/>
        </w:rPr>
        <w:t>四</w:t>
      </w:r>
      <w:r>
        <w:rPr>
          <w:rFonts w:hint="eastAsia" w:ascii="仿宋" w:hAnsi="仿宋" w:eastAsia="仿宋" w:cs="仿宋"/>
          <w:bCs/>
          <w:color w:val="000000"/>
          <w:sz w:val="32"/>
          <w:szCs w:val="32"/>
          <w:highlight w:val="none"/>
        </w:rPr>
        <w:t>）法定代表人身份证明</w:t>
      </w:r>
      <w:r>
        <w:rPr>
          <w:rFonts w:hint="eastAsia" w:ascii="仿宋" w:hAnsi="仿宋" w:eastAsia="仿宋" w:cs="仿宋"/>
          <w:bCs/>
          <w:color w:val="000000"/>
          <w:sz w:val="32"/>
          <w:szCs w:val="32"/>
          <w:highlight w:val="none"/>
          <w:lang w:val="en-US" w:eastAsia="zh-CN"/>
        </w:rPr>
        <w:t>或</w:t>
      </w:r>
      <w:r>
        <w:rPr>
          <w:rFonts w:hint="eastAsia" w:ascii="仿宋" w:hAnsi="仿宋" w:eastAsia="仿宋" w:cs="仿宋"/>
          <w:b w:val="0"/>
          <w:bCs/>
          <w:sz w:val="32"/>
          <w:szCs w:val="32"/>
          <w:highlight w:val="none"/>
          <w:u w:val="single"/>
          <w:lang w:val="en-US" w:eastAsia="zh-CN"/>
        </w:rPr>
        <w:t>法定代表人</w:t>
      </w:r>
      <w:r>
        <w:rPr>
          <w:rFonts w:hint="eastAsia" w:ascii="仿宋" w:hAnsi="仿宋" w:eastAsia="仿宋" w:cs="仿宋"/>
          <w:bCs/>
          <w:color w:val="000000"/>
          <w:sz w:val="32"/>
          <w:szCs w:val="32"/>
          <w:highlight w:val="none"/>
        </w:rPr>
        <w:t>授权委托书</w:t>
      </w:r>
      <w:r>
        <w:rPr>
          <w:rFonts w:hint="eastAsia" w:ascii="仿宋" w:hAnsi="仿宋" w:eastAsia="仿宋" w:cs="仿宋"/>
          <w:b w:val="0"/>
          <w:bCs/>
          <w:sz w:val="32"/>
          <w:szCs w:val="32"/>
          <w:highlight w:val="none"/>
          <w:lang w:val="en-US" w:eastAsia="zh-CN"/>
        </w:rPr>
        <w:t>（若为法定代表人亲自办理，则仅须提供法定代表人身份证明；若授权委托他人办理，则须提供法定代表人身份证明和法定代表人授权委托书）。</w:t>
      </w:r>
    </w:p>
    <w:p>
      <w:pPr>
        <w:spacing w:line="240" w:lineRule="auto"/>
        <w:ind w:firstLine="560" w:firstLineChars="0"/>
        <w:jc w:val="left"/>
        <w:rPr>
          <w:rFonts w:hint="eastAsia" w:ascii="仿宋" w:hAnsi="仿宋" w:eastAsia="仿宋" w:cs="仿宋"/>
          <w:b w:val="0"/>
          <w:bCs/>
          <w:sz w:val="32"/>
          <w:szCs w:val="32"/>
          <w:highlight w:val="none"/>
          <w:lang w:val="en-US" w:eastAsia="zh-CN"/>
        </w:rPr>
      </w:pPr>
      <w:r>
        <w:rPr>
          <w:rFonts w:hint="eastAsia" w:ascii="仿宋" w:hAnsi="仿宋" w:eastAsia="仿宋" w:cs="仿宋"/>
          <w:bCs/>
          <w:i w:val="0"/>
          <w:iCs w:val="0"/>
          <w:caps w:val="0"/>
          <w:spacing w:val="0"/>
          <w:sz w:val="32"/>
          <w:szCs w:val="32"/>
          <w:highlight w:val="none"/>
          <w:shd w:val="clear" w:color="auto" w:fill="auto"/>
        </w:rPr>
        <w:t>（</w:t>
      </w:r>
      <w:r>
        <w:rPr>
          <w:rFonts w:hint="eastAsia" w:ascii="仿宋" w:hAnsi="仿宋" w:eastAsia="仿宋" w:cs="仿宋"/>
          <w:bCs/>
          <w:i w:val="0"/>
          <w:iCs w:val="0"/>
          <w:caps w:val="0"/>
          <w:spacing w:val="0"/>
          <w:sz w:val="32"/>
          <w:szCs w:val="32"/>
          <w:highlight w:val="none"/>
          <w:shd w:val="clear" w:color="auto" w:fill="auto"/>
          <w:lang w:val="en-US" w:eastAsia="zh-CN"/>
        </w:rPr>
        <w:t>五</w:t>
      </w:r>
      <w:r>
        <w:rPr>
          <w:rFonts w:hint="eastAsia" w:ascii="仿宋" w:hAnsi="仿宋" w:eastAsia="仿宋" w:cs="仿宋"/>
          <w:bCs/>
          <w:i w:val="0"/>
          <w:iCs w:val="0"/>
          <w:caps w:val="0"/>
          <w:spacing w:val="0"/>
          <w:sz w:val="32"/>
          <w:szCs w:val="32"/>
          <w:highlight w:val="none"/>
          <w:shd w:val="clear" w:color="auto" w:fill="auto"/>
        </w:rPr>
        <w:t>）</w:t>
      </w:r>
      <w:r>
        <w:rPr>
          <w:rFonts w:hint="eastAsia" w:ascii="仿宋" w:hAnsi="仿宋" w:eastAsia="仿宋" w:cs="仿宋"/>
          <w:bCs/>
          <w:i w:val="0"/>
          <w:iCs w:val="0"/>
          <w:caps w:val="0"/>
          <w:color w:val="000000"/>
          <w:spacing w:val="0"/>
          <w:sz w:val="32"/>
          <w:szCs w:val="32"/>
          <w:highlight w:val="none"/>
          <w:shd w:val="clear" w:color="auto" w:fill="auto"/>
        </w:rPr>
        <w:t>具</w:t>
      </w:r>
      <w:r>
        <w:rPr>
          <w:rFonts w:hint="eastAsia" w:ascii="仿宋" w:hAnsi="仿宋" w:eastAsia="仿宋" w:cs="仿宋"/>
          <w:bCs/>
          <w:i w:val="0"/>
          <w:iCs w:val="0"/>
          <w:caps w:val="0"/>
          <w:color w:val="000000"/>
          <w:spacing w:val="0"/>
          <w:sz w:val="32"/>
          <w:szCs w:val="32"/>
          <w:highlight w:val="none"/>
          <w:shd w:val="clear" w:color="auto" w:fill="auto"/>
          <w:lang w:val="en-US" w:eastAsia="zh-CN"/>
        </w:rPr>
        <w:t>有至少1个</w:t>
      </w:r>
      <w:r>
        <w:rPr>
          <w:rFonts w:hint="eastAsia" w:ascii="仿宋" w:hAnsi="仿宋" w:eastAsia="仿宋" w:cs="仿宋"/>
          <w:bCs/>
          <w:i w:val="0"/>
          <w:iCs w:val="0"/>
          <w:caps w:val="0"/>
          <w:color w:val="000000"/>
          <w:spacing w:val="0"/>
          <w:sz w:val="32"/>
          <w:szCs w:val="32"/>
          <w:highlight w:val="none"/>
          <w:shd w:val="clear" w:color="auto" w:fill="auto"/>
        </w:rPr>
        <w:t>类似本项目的经验和业绩</w:t>
      </w:r>
      <w:r>
        <w:rPr>
          <w:rFonts w:hint="eastAsia" w:ascii="仿宋" w:hAnsi="仿宋" w:eastAsia="仿宋" w:cs="仿宋"/>
          <w:bCs/>
          <w:i w:val="0"/>
          <w:iCs w:val="0"/>
          <w:caps w:val="0"/>
          <w:spacing w:val="0"/>
          <w:sz w:val="32"/>
          <w:szCs w:val="32"/>
          <w:highlight w:val="none"/>
          <w:shd w:val="clear" w:color="auto" w:fill="auto"/>
          <w:lang w:eastAsia="zh-CN"/>
        </w:rPr>
        <w:t>（</w:t>
      </w:r>
      <w:r>
        <w:rPr>
          <w:rFonts w:hint="eastAsia" w:ascii="仿宋" w:hAnsi="仿宋" w:eastAsia="仿宋" w:cs="仿宋"/>
          <w:bCs/>
          <w:i w:val="0"/>
          <w:iCs w:val="0"/>
          <w:caps w:val="0"/>
          <w:spacing w:val="0"/>
          <w:sz w:val="32"/>
          <w:szCs w:val="32"/>
          <w:highlight w:val="none"/>
          <w:shd w:val="clear" w:color="auto" w:fill="auto"/>
        </w:rPr>
        <w:t>如有，则须提供合同复印件加盖公章</w:t>
      </w:r>
      <w:r>
        <w:rPr>
          <w:rFonts w:hint="eastAsia" w:ascii="仿宋" w:hAnsi="仿宋" w:eastAsia="仿宋" w:cs="仿宋"/>
          <w:bCs/>
          <w:i w:val="0"/>
          <w:iCs w:val="0"/>
          <w:caps w:val="0"/>
          <w:spacing w:val="0"/>
          <w:sz w:val="32"/>
          <w:szCs w:val="32"/>
          <w:highlight w:val="none"/>
          <w:shd w:val="clear" w:color="auto" w:fill="auto"/>
          <w:lang w:eastAsia="zh-CN"/>
        </w:rPr>
        <w:t>）</w:t>
      </w:r>
      <w:r>
        <w:rPr>
          <w:rFonts w:hint="eastAsia" w:ascii="仿宋" w:hAnsi="仿宋" w:eastAsia="仿宋" w:cs="仿宋"/>
          <w:bCs/>
          <w:i w:val="0"/>
          <w:iCs w:val="0"/>
          <w:caps w:val="0"/>
          <w:spacing w:val="0"/>
          <w:sz w:val="32"/>
          <w:szCs w:val="32"/>
          <w:highlight w:val="none"/>
          <w:shd w:val="clear" w:color="auto" w:fill="auto"/>
        </w:rPr>
        <w:t>。</w:t>
      </w:r>
    </w:p>
    <w:p>
      <w:pPr>
        <w:spacing w:line="560" w:lineRule="exact"/>
        <w:ind w:firstLine="640" w:firstLineChars="200"/>
        <w:jc w:val="left"/>
        <w:rPr>
          <w:rFonts w:hint="eastAsia" w:ascii="仿宋" w:hAnsi="仿宋" w:eastAsia="仿宋" w:cs="仿宋"/>
          <w:bCs/>
          <w:color w:val="000000"/>
          <w:sz w:val="32"/>
          <w:szCs w:val="32"/>
          <w:highlight w:val="none"/>
          <w:lang w:eastAsia="zh-CN"/>
        </w:rPr>
      </w:pPr>
      <w:r>
        <w:rPr>
          <w:rFonts w:hint="eastAsia"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val="en-US" w:eastAsia="zh-CN"/>
        </w:rPr>
        <w:t>六</w:t>
      </w:r>
      <w:r>
        <w:rPr>
          <w:rFonts w:hint="eastAsia" w:ascii="仿宋" w:hAnsi="仿宋" w:eastAsia="仿宋" w:cs="仿宋"/>
          <w:bCs/>
          <w:color w:val="000000"/>
          <w:sz w:val="32"/>
          <w:szCs w:val="32"/>
          <w:highlight w:val="none"/>
        </w:rPr>
        <w:t>）</w:t>
      </w:r>
      <w:r>
        <w:rPr>
          <w:rFonts w:hint="eastAsia" w:ascii="仿宋" w:hAnsi="仿宋" w:eastAsia="仿宋" w:cs="仿宋"/>
          <w:sz w:val="32"/>
          <w:szCs w:val="32"/>
          <w:highlight w:val="none"/>
          <w:lang w:val="en-GB"/>
        </w:rPr>
        <w:t>最新的营业执照副本、组织机构代码证副本、税务登记证副本或三证合一营业执照副本</w:t>
      </w:r>
      <w:r>
        <w:rPr>
          <w:rFonts w:hint="eastAsia" w:ascii="仿宋" w:hAnsi="仿宋" w:eastAsia="仿宋" w:cs="仿宋"/>
          <w:bCs/>
          <w:color w:val="000000"/>
          <w:sz w:val="32"/>
          <w:szCs w:val="32"/>
          <w:highlight w:val="none"/>
        </w:rPr>
        <w:t>（复印件加盖单位章）</w:t>
      </w:r>
      <w:r>
        <w:rPr>
          <w:rFonts w:hint="eastAsia" w:ascii="仿宋" w:hAnsi="仿宋" w:eastAsia="仿宋" w:cs="仿宋"/>
          <w:bCs/>
          <w:color w:val="000000"/>
          <w:sz w:val="32"/>
          <w:szCs w:val="32"/>
          <w:highlight w:val="none"/>
          <w:lang w:eastAsia="zh-CN"/>
        </w:rPr>
        <w:t>。</w:t>
      </w:r>
    </w:p>
    <w:p>
      <w:pPr>
        <w:widowControl/>
        <w:spacing w:line="560" w:lineRule="exact"/>
        <w:ind w:firstLine="640" w:firstLineChars="200"/>
        <w:rPr>
          <w:rFonts w:hint="eastAsia" w:ascii="仿宋" w:hAnsi="仿宋" w:eastAsia="仿宋" w:cs="仿宋"/>
          <w:b w:val="0"/>
          <w:bCs/>
          <w:color w:val="000000"/>
          <w:sz w:val="32"/>
          <w:szCs w:val="32"/>
          <w:highlight w:val="none"/>
          <w:lang w:val="en-US" w:eastAsia="zh-CN"/>
        </w:rPr>
      </w:pPr>
      <w:r>
        <w:rPr>
          <w:rFonts w:hint="eastAsia" w:ascii="仿宋" w:hAnsi="仿宋" w:eastAsia="仿宋" w:cs="仿宋"/>
          <w:bCs/>
          <w:color w:val="000000"/>
          <w:sz w:val="32"/>
          <w:szCs w:val="32"/>
          <w:highlight w:val="none"/>
          <w:lang w:val="en-US" w:eastAsia="zh-CN"/>
        </w:rPr>
        <w:t>（七）</w:t>
      </w:r>
      <w:r>
        <w:rPr>
          <w:rFonts w:hint="eastAsia" w:ascii="仿宋" w:hAnsi="仿宋" w:eastAsia="仿宋" w:cs="仿宋"/>
          <w:b w:val="0"/>
          <w:bCs/>
          <w:color w:val="000000"/>
          <w:sz w:val="32"/>
          <w:szCs w:val="32"/>
          <w:highlight w:val="none"/>
          <w:lang w:val="en-US" w:eastAsia="zh-CN"/>
        </w:rPr>
        <w:t>申请人关联企业情况（加盖单位章）。</w:t>
      </w:r>
    </w:p>
    <w:p>
      <w:pPr>
        <w:spacing w:line="560" w:lineRule="exact"/>
        <w:ind w:firstLine="640" w:firstLineChars="200"/>
        <w:jc w:val="left"/>
        <w:rPr>
          <w:rFonts w:hint="eastAsia" w:ascii="仿宋" w:hAnsi="仿宋" w:eastAsia="仿宋" w:cs="仿宋"/>
          <w:bCs/>
          <w:sz w:val="32"/>
          <w:szCs w:val="32"/>
          <w:highlight w:val="none"/>
          <w:lang w:val="en-US" w:eastAsia="zh-CN"/>
        </w:rPr>
      </w:pPr>
      <w:r>
        <w:rPr>
          <w:rFonts w:hint="eastAsia" w:ascii="仿宋" w:hAnsi="仿宋" w:eastAsia="仿宋" w:cs="仿宋"/>
          <w:b w:val="0"/>
          <w:bCs/>
          <w:color w:val="000000"/>
          <w:sz w:val="32"/>
          <w:szCs w:val="32"/>
          <w:highlight w:val="none"/>
          <w:lang w:val="en-US" w:eastAsia="zh-CN"/>
        </w:rPr>
        <w:t>（八）</w:t>
      </w:r>
      <w:r>
        <w:rPr>
          <w:rFonts w:hint="eastAsia" w:ascii="仿宋" w:hAnsi="仿宋" w:eastAsia="仿宋" w:cs="仿宋"/>
          <w:bCs/>
          <w:color w:val="000000"/>
          <w:sz w:val="32"/>
          <w:szCs w:val="32"/>
          <w:highlight w:val="none"/>
        </w:rPr>
        <w:t>良好的商业信誉（提供近3年内在经营</w:t>
      </w:r>
      <w:r>
        <w:rPr>
          <w:rFonts w:hint="eastAsia" w:ascii="仿宋" w:hAnsi="仿宋" w:eastAsia="仿宋" w:cs="仿宋"/>
          <w:bCs/>
          <w:sz w:val="32"/>
          <w:szCs w:val="32"/>
          <w:highlight w:val="none"/>
        </w:rPr>
        <w:t>活动中没有重大违法记录</w:t>
      </w:r>
      <w:r>
        <w:rPr>
          <w:rFonts w:hint="eastAsia" w:ascii="仿宋" w:hAnsi="仿宋" w:eastAsia="仿宋" w:cs="仿宋"/>
          <w:sz w:val="32"/>
          <w:szCs w:val="32"/>
          <w:highlight w:val="none"/>
        </w:rPr>
        <w:t>的承诺函一份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提供在“信用中国”网站（http://www.creditchina.gov.cn/）中未被列入失信被执行人名单的查询截图</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（查询方式：信用中国首页→信用服务→“失信被执行人”查询）</w:t>
      </w:r>
    </w:p>
    <w:p>
      <w:pPr>
        <w:spacing w:line="560" w:lineRule="exact"/>
        <w:ind w:firstLine="640" w:firstLineChars="200"/>
        <w:jc w:val="left"/>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（九）具</w:t>
      </w:r>
      <w:r>
        <w:rPr>
          <w:rFonts w:hint="eastAsia" w:ascii="仿宋" w:hAnsi="仿宋" w:eastAsia="仿宋" w:cs="仿宋"/>
          <w:bCs/>
          <w:kern w:val="2"/>
          <w:sz w:val="32"/>
          <w:szCs w:val="32"/>
          <w:highlight w:val="none"/>
        </w:rPr>
        <w:t>备国家住建部（或建设主管部门）核发的公路工程施工总承包</w:t>
      </w:r>
      <w:r>
        <w:rPr>
          <w:rFonts w:hint="eastAsia" w:ascii="仿宋" w:hAnsi="仿宋" w:eastAsia="仿宋" w:cs="仿宋"/>
          <w:bCs/>
          <w:kern w:val="2"/>
          <w:sz w:val="32"/>
          <w:szCs w:val="32"/>
          <w:highlight w:val="none"/>
          <w:lang w:val="en-US" w:eastAsia="zh-CN"/>
        </w:rPr>
        <w:t>二</w:t>
      </w:r>
      <w:r>
        <w:rPr>
          <w:rFonts w:hint="eastAsia" w:ascii="仿宋" w:hAnsi="仿宋" w:eastAsia="仿宋" w:cs="仿宋"/>
          <w:bCs/>
          <w:kern w:val="2"/>
          <w:sz w:val="32"/>
          <w:szCs w:val="32"/>
          <w:highlight w:val="none"/>
        </w:rPr>
        <w:t>级或以上资质</w:t>
      </w:r>
      <w:r>
        <w:rPr>
          <w:rFonts w:hint="eastAsia" w:ascii="仿宋" w:hAnsi="仿宋" w:eastAsia="仿宋" w:cs="仿宋"/>
          <w:bCs/>
          <w:kern w:val="2"/>
          <w:sz w:val="32"/>
          <w:szCs w:val="32"/>
          <w:highlight w:val="none"/>
          <w:lang w:val="en-US" w:eastAsia="zh-CN"/>
        </w:rPr>
        <w:t>证书</w:t>
      </w:r>
      <w:r>
        <w:rPr>
          <w:rFonts w:hint="eastAsia" w:ascii="仿宋" w:hAnsi="仿宋" w:eastAsia="仿宋" w:cs="仿宋"/>
          <w:bCs/>
          <w:sz w:val="32"/>
          <w:szCs w:val="32"/>
          <w:highlight w:val="none"/>
          <w:lang w:eastAsia="zh-CN"/>
        </w:rPr>
        <w:t>。</w:t>
      </w:r>
      <w:r>
        <w:rPr>
          <w:rFonts w:hint="eastAsia" w:ascii="仿宋" w:hAnsi="仿宋" w:eastAsia="仿宋" w:cs="仿宋"/>
          <w:bCs/>
          <w:kern w:val="2"/>
          <w:sz w:val="32"/>
          <w:szCs w:val="32"/>
          <w:highlight w:val="none"/>
        </w:rPr>
        <w:t>（复印件并加盖公章）</w:t>
      </w:r>
    </w:p>
    <w:p>
      <w:pPr>
        <w:spacing w:line="560" w:lineRule="exact"/>
        <w:ind w:firstLine="640" w:firstLineChars="200"/>
        <w:jc w:val="left"/>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（注：</w:t>
      </w:r>
      <w:r>
        <w:rPr>
          <w:rFonts w:hint="eastAsia" w:ascii="仿宋" w:hAnsi="仿宋" w:eastAsia="仿宋" w:cs="仿宋"/>
          <w:bCs/>
          <w:color w:val="000000"/>
          <w:sz w:val="32"/>
          <w:szCs w:val="32"/>
          <w:highlight w:val="none"/>
          <w:lang w:val="en-US" w:eastAsia="zh-CN"/>
        </w:rPr>
        <w:t>比选申请文件</w:t>
      </w:r>
      <w:r>
        <w:rPr>
          <w:rFonts w:hint="eastAsia" w:ascii="仿宋" w:hAnsi="仿宋" w:eastAsia="仿宋" w:cs="仿宋"/>
          <w:bCs/>
          <w:color w:val="000000"/>
          <w:sz w:val="32"/>
          <w:szCs w:val="32"/>
          <w:highlight w:val="none"/>
        </w:rPr>
        <w:t>一式贰份，加盖单位章及骑缝章</w:t>
      </w:r>
      <w:r>
        <w:rPr>
          <w:rFonts w:hint="eastAsia" w:ascii="仿宋" w:hAnsi="仿宋" w:eastAsia="仿宋" w:cs="仿宋"/>
          <w:bCs/>
          <w:color w:val="000000"/>
          <w:sz w:val="32"/>
          <w:szCs w:val="32"/>
          <w:highlight w:val="none"/>
          <w:lang w:eastAsia="zh-CN"/>
        </w:rPr>
        <w:t>，</w:t>
      </w:r>
      <w:r>
        <w:rPr>
          <w:rFonts w:hint="eastAsia" w:ascii="仿宋" w:hAnsi="仿宋" w:eastAsia="仿宋" w:cs="仿宋"/>
          <w:bCs/>
          <w:color w:val="000000"/>
          <w:sz w:val="32"/>
          <w:szCs w:val="32"/>
          <w:highlight w:val="none"/>
          <w:lang w:val="en-US" w:eastAsia="zh-CN"/>
        </w:rPr>
        <w:t>并</w:t>
      </w:r>
      <w:r>
        <w:rPr>
          <w:rFonts w:hint="eastAsia" w:ascii="仿宋" w:hAnsi="仿宋" w:eastAsia="仿宋" w:cs="仿宋"/>
          <w:bCs/>
          <w:color w:val="000000"/>
          <w:sz w:val="32"/>
          <w:szCs w:val="32"/>
          <w:highlight w:val="none"/>
        </w:rPr>
        <w:t>用牛皮纸密封在一个封袋中，封口加盖单位章及骑缝章。）</w:t>
      </w:r>
    </w:p>
    <w:p>
      <w:pPr>
        <w:spacing w:line="560" w:lineRule="exact"/>
        <w:ind w:firstLine="562" w:firstLineChars="200"/>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九</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申请</w:t>
      </w:r>
      <w:r>
        <w:rPr>
          <w:rFonts w:hint="eastAsia" w:ascii="仿宋" w:hAnsi="仿宋" w:eastAsia="仿宋" w:cs="仿宋"/>
          <w:b/>
          <w:color w:val="000000"/>
          <w:sz w:val="28"/>
          <w:szCs w:val="28"/>
          <w:highlight w:val="none"/>
        </w:rPr>
        <w:t>截止时间</w:t>
      </w:r>
    </w:p>
    <w:p>
      <w:pPr>
        <w:spacing w:line="560" w:lineRule="exact"/>
        <w:ind w:firstLine="640" w:firstLineChars="200"/>
        <w:jc w:val="left"/>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申请人必须于</w:t>
      </w:r>
      <w:r>
        <w:rPr>
          <w:rFonts w:hint="eastAsia" w:ascii="仿宋" w:hAnsi="仿宋" w:eastAsia="仿宋" w:cs="仿宋"/>
          <w:bCs/>
          <w:color w:val="000000"/>
          <w:sz w:val="32"/>
          <w:szCs w:val="32"/>
          <w:highlight w:val="none"/>
          <w:lang w:val="en-US" w:eastAsia="zh-CN"/>
        </w:rPr>
        <w:t>2022</w:t>
      </w:r>
      <w:r>
        <w:rPr>
          <w:rFonts w:hint="eastAsia" w:ascii="仿宋" w:hAnsi="仿宋" w:eastAsia="仿宋" w:cs="仿宋"/>
          <w:bCs/>
          <w:color w:val="000000"/>
          <w:sz w:val="32"/>
          <w:szCs w:val="32"/>
          <w:highlight w:val="none"/>
        </w:rPr>
        <w:t>年</w:t>
      </w:r>
      <w:r>
        <w:rPr>
          <w:rFonts w:hint="eastAsia" w:ascii="仿宋" w:hAnsi="仿宋" w:eastAsia="仿宋" w:cs="仿宋"/>
          <w:bCs/>
          <w:color w:val="000000"/>
          <w:sz w:val="32"/>
          <w:szCs w:val="32"/>
          <w:highlight w:val="none"/>
          <w:lang w:val="en-US" w:eastAsia="zh-CN"/>
        </w:rPr>
        <w:t>2</w:t>
      </w:r>
      <w:r>
        <w:rPr>
          <w:rFonts w:hint="eastAsia" w:ascii="仿宋" w:hAnsi="仿宋" w:eastAsia="仿宋" w:cs="仿宋"/>
          <w:bCs/>
          <w:color w:val="000000"/>
          <w:sz w:val="32"/>
          <w:szCs w:val="32"/>
          <w:highlight w:val="none"/>
        </w:rPr>
        <w:t>月</w:t>
      </w:r>
      <w:r>
        <w:rPr>
          <w:rFonts w:hint="eastAsia" w:ascii="仿宋" w:hAnsi="仿宋" w:eastAsia="仿宋" w:cs="仿宋"/>
          <w:bCs/>
          <w:color w:val="000000"/>
          <w:sz w:val="32"/>
          <w:szCs w:val="32"/>
          <w:highlight w:val="none"/>
          <w:lang w:val="en-US" w:eastAsia="zh-CN"/>
        </w:rPr>
        <w:t>24</w:t>
      </w:r>
      <w:bookmarkStart w:id="0" w:name="_GoBack"/>
      <w:bookmarkEnd w:id="0"/>
      <w:r>
        <w:rPr>
          <w:rFonts w:hint="eastAsia" w:ascii="仿宋" w:hAnsi="仿宋" w:eastAsia="仿宋" w:cs="仿宋"/>
          <w:bCs/>
          <w:color w:val="000000"/>
          <w:sz w:val="32"/>
          <w:szCs w:val="32"/>
          <w:highlight w:val="none"/>
        </w:rPr>
        <w:t>日</w:t>
      </w:r>
      <w:r>
        <w:rPr>
          <w:rFonts w:hint="eastAsia" w:ascii="仿宋" w:hAnsi="仿宋" w:eastAsia="仿宋" w:cs="仿宋"/>
          <w:bCs/>
          <w:color w:val="000000"/>
          <w:sz w:val="32"/>
          <w:szCs w:val="32"/>
          <w:highlight w:val="none"/>
          <w:lang w:val="en-US" w:eastAsia="zh-CN"/>
        </w:rPr>
        <w:t>17</w:t>
      </w:r>
      <w:r>
        <w:rPr>
          <w:rFonts w:hint="eastAsia" w:ascii="仿宋" w:hAnsi="仿宋" w:eastAsia="仿宋" w:cs="仿宋"/>
          <w:bCs/>
          <w:color w:val="000000"/>
          <w:sz w:val="32"/>
          <w:szCs w:val="32"/>
          <w:highlight w:val="none"/>
        </w:rPr>
        <w:t>时</w:t>
      </w:r>
      <w:r>
        <w:rPr>
          <w:rFonts w:hint="eastAsia" w:ascii="仿宋" w:hAnsi="仿宋" w:eastAsia="仿宋" w:cs="仿宋"/>
          <w:bCs/>
          <w:color w:val="000000"/>
          <w:sz w:val="32"/>
          <w:szCs w:val="32"/>
          <w:highlight w:val="none"/>
          <w:lang w:val="en-US" w:eastAsia="zh-CN"/>
        </w:rPr>
        <w:t>30</w:t>
      </w:r>
      <w:r>
        <w:rPr>
          <w:rFonts w:hint="eastAsia" w:ascii="仿宋" w:hAnsi="仿宋" w:eastAsia="仿宋" w:cs="仿宋"/>
          <w:bCs/>
          <w:color w:val="000000"/>
          <w:sz w:val="32"/>
          <w:szCs w:val="32"/>
          <w:highlight w:val="none"/>
        </w:rPr>
        <w:t>分前将</w:t>
      </w:r>
      <w:r>
        <w:rPr>
          <w:rFonts w:hint="eastAsia" w:ascii="仿宋" w:hAnsi="仿宋" w:eastAsia="仿宋" w:cs="仿宋"/>
          <w:bCs/>
          <w:color w:val="000000"/>
          <w:sz w:val="32"/>
          <w:szCs w:val="32"/>
          <w:highlight w:val="none"/>
          <w:lang w:val="en-US" w:eastAsia="zh-CN"/>
        </w:rPr>
        <w:t>比选申请</w:t>
      </w:r>
      <w:r>
        <w:rPr>
          <w:rFonts w:hint="eastAsia" w:ascii="仿宋" w:hAnsi="仿宋" w:eastAsia="仿宋" w:cs="仿宋"/>
          <w:bCs/>
          <w:color w:val="000000"/>
          <w:sz w:val="32"/>
          <w:szCs w:val="32"/>
          <w:highlight w:val="none"/>
        </w:rPr>
        <w:t>文件送至：</w:t>
      </w:r>
      <w:r>
        <w:rPr>
          <w:rFonts w:hint="eastAsia" w:ascii="仿宋" w:hAnsi="仿宋" w:eastAsia="仿宋"/>
          <w:color w:val="000000"/>
          <w:sz w:val="32"/>
          <w:szCs w:val="32"/>
          <w:highlight w:val="none"/>
        </w:rPr>
        <w:t>海南省海口市琼山区滨江路首丹商业大厦1单元4层</w:t>
      </w:r>
      <w:r>
        <w:rPr>
          <w:rFonts w:hint="eastAsia" w:ascii="仿宋" w:hAnsi="仿宋" w:eastAsia="仿宋" w:cs="仿宋"/>
          <w:bCs/>
          <w:color w:val="000000"/>
          <w:sz w:val="32"/>
          <w:szCs w:val="32"/>
          <w:highlight w:val="none"/>
        </w:rPr>
        <w:t>，联系人：</w:t>
      </w:r>
      <w:r>
        <w:rPr>
          <w:rFonts w:hint="eastAsia" w:ascii="仿宋" w:hAnsi="仿宋" w:eastAsia="仿宋" w:cs="仿宋"/>
          <w:bCs/>
          <w:color w:val="000000"/>
          <w:sz w:val="32"/>
          <w:szCs w:val="32"/>
          <w:highlight w:val="none"/>
          <w:lang w:val="en-US" w:eastAsia="zh-CN"/>
        </w:rPr>
        <w:t>张先生</w:t>
      </w:r>
      <w:r>
        <w:rPr>
          <w:rFonts w:hint="eastAsia" w:ascii="仿宋" w:hAnsi="仿宋" w:eastAsia="仿宋" w:cs="仿宋"/>
          <w:bCs/>
          <w:color w:val="000000"/>
          <w:sz w:val="32"/>
          <w:szCs w:val="32"/>
          <w:highlight w:val="none"/>
        </w:rPr>
        <w:t>，联系电话：</w:t>
      </w:r>
      <w:r>
        <w:rPr>
          <w:rFonts w:hint="eastAsia" w:ascii="仿宋" w:hAnsi="仿宋" w:eastAsia="仿宋" w:cs="仿宋"/>
          <w:bCs/>
          <w:color w:val="000000"/>
          <w:sz w:val="32"/>
          <w:szCs w:val="32"/>
          <w:highlight w:val="none"/>
          <w:lang w:val="en-US" w:eastAsia="zh-CN"/>
        </w:rPr>
        <w:t>17689756777</w:t>
      </w:r>
      <w:r>
        <w:rPr>
          <w:rFonts w:hint="eastAsia" w:ascii="仿宋" w:hAnsi="仿宋" w:eastAsia="仿宋" w:cs="仿宋"/>
          <w:bCs/>
          <w:color w:val="000000"/>
          <w:sz w:val="32"/>
          <w:szCs w:val="32"/>
          <w:highlight w:val="none"/>
        </w:rPr>
        <w:t>，逾期送达者按弃权处理。</w:t>
      </w:r>
    </w:p>
    <w:p>
      <w:pPr>
        <w:spacing w:line="560" w:lineRule="exact"/>
        <w:jc w:val="center"/>
        <w:rPr>
          <w:rFonts w:hint="eastAsia" w:ascii="仿宋" w:hAnsi="仿宋" w:eastAsia="仿宋" w:cs="仿宋"/>
          <w:b/>
          <w:color w:val="000000"/>
          <w:sz w:val="44"/>
          <w:szCs w:val="44"/>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spacing w:line="560" w:lineRule="exact"/>
        <w:jc w:val="center"/>
        <w:rPr>
          <w:rFonts w:hint="eastAsia" w:ascii="仿宋" w:hAnsi="仿宋" w:eastAsia="仿宋" w:cs="仿宋"/>
          <w:b/>
          <w:color w:val="000000"/>
          <w:sz w:val="44"/>
          <w:szCs w:val="44"/>
          <w:highlight w:val="none"/>
          <w:lang w:val="en-US" w:eastAsia="zh-CN"/>
        </w:rPr>
      </w:pPr>
    </w:p>
    <w:p>
      <w:pPr>
        <w:spacing w:line="560" w:lineRule="exact"/>
        <w:jc w:val="center"/>
        <w:rPr>
          <w:rFonts w:hint="eastAsia" w:ascii="仿宋" w:hAnsi="仿宋" w:eastAsia="仿宋" w:cs="仿宋"/>
          <w:b/>
          <w:color w:val="000000"/>
          <w:sz w:val="44"/>
          <w:szCs w:val="44"/>
          <w:highlight w:val="none"/>
          <w:lang w:val="en-US" w:eastAsia="zh-CN"/>
        </w:rPr>
      </w:pPr>
    </w:p>
    <w:p>
      <w:pPr>
        <w:spacing w:line="560" w:lineRule="exact"/>
        <w:jc w:val="center"/>
        <w:rPr>
          <w:rFonts w:hint="eastAsia" w:ascii="仿宋" w:hAnsi="仿宋" w:eastAsia="仿宋" w:cs="仿宋"/>
          <w:b/>
          <w:color w:val="000000"/>
          <w:sz w:val="44"/>
          <w:szCs w:val="44"/>
          <w:highlight w:val="none"/>
          <w:lang w:val="en-US" w:eastAsia="zh-CN"/>
        </w:rPr>
      </w:pPr>
    </w:p>
    <w:p>
      <w:pPr>
        <w:spacing w:line="560" w:lineRule="exact"/>
        <w:jc w:val="center"/>
        <w:rPr>
          <w:rFonts w:hint="eastAsia" w:ascii="仿宋" w:hAnsi="仿宋" w:eastAsia="仿宋" w:cs="仿宋"/>
          <w:b/>
          <w:color w:val="000000"/>
          <w:sz w:val="44"/>
          <w:szCs w:val="44"/>
          <w:highlight w:val="none"/>
          <w:lang w:val="en-US" w:eastAsia="zh-CN"/>
        </w:rPr>
      </w:pPr>
    </w:p>
    <w:p>
      <w:pPr>
        <w:spacing w:line="560" w:lineRule="exact"/>
        <w:jc w:val="center"/>
        <w:rPr>
          <w:rFonts w:hint="eastAsia" w:ascii="仿宋" w:hAnsi="仿宋" w:eastAsia="仿宋" w:cs="仿宋"/>
          <w:b/>
          <w:color w:val="000000"/>
          <w:sz w:val="44"/>
          <w:szCs w:val="44"/>
          <w:highlight w:val="none"/>
          <w:lang w:val="en-US" w:eastAsia="zh-CN"/>
        </w:rPr>
      </w:pPr>
    </w:p>
    <w:p>
      <w:pPr>
        <w:spacing w:line="560" w:lineRule="exact"/>
        <w:jc w:val="center"/>
        <w:rPr>
          <w:rFonts w:hint="eastAsia" w:ascii="仿宋" w:hAnsi="仿宋" w:eastAsia="仿宋" w:cs="仿宋"/>
          <w:b/>
          <w:color w:val="000000"/>
          <w:sz w:val="44"/>
          <w:szCs w:val="44"/>
          <w:highlight w:val="none"/>
          <w:lang w:val="en-US" w:eastAsia="zh-CN"/>
        </w:rPr>
      </w:pPr>
    </w:p>
    <w:p>
      <w:pPr>
        <w:spacing w:line="560" w:lineRule="exact"/>
        <w:jc w:val="center"/>
        <w:rPr>
          <w:rFonts w:hint="eastAsia" w:ascii="仿宋" w:hAnsi="仿宋" w:eastAsia="仿宋" w:cs="仿宋"/>
          <w:b/>
          <w:color w:val="000000"/>
          <w:sz w:val="44"/>
          <w:szCs w:val="44"/>
          <w:highlight w:val="none"/>
          <w:lang w:val="en-US" w:eastAsia="zh-CN"/>
        </w:rPr>
      </w:pPr>
    </w:p>
    <w:p>
      <w:pPr>
        <w:spacing w:line="560" w:lineRule="exact"/>
        <w:jc w:val="center"/>
        <w:rPr>
          <w:rFonts w:hint="eastAsia" w:ascii="仿宋" w:hAnsi="仿宋" w:eastAsia="仿宋" w:cs="仿宋"/>
          <w:b/>
          <w:color w:val="000000"/>
          <w:sz w:val="44"/>
          <w:szCs w:val="44"/>
          <w:highlight w:val="none"/>
          <w:lang w:val="en-US" w:eastAsia="zh-CN"/>
        </w:rPr>
      </w:pPr>
    </w:p>
    <w:p>
      <w:pPr>
        <w:spacing w:line="560" w:lineRule="exact"/>
        <w:jc w:val="center"/>
        <w:rPr>
          <w:rFonts w:hint="eastAsia" w:ascii="仿宋" w:hAnsi="仿宋" w:eastAsia="仿宋" w:cs="仿宋"/>
          <w:b/>
          <w:color w:val="000000"/>
          <w:sz w:val="44"/>
          <w:szCs w:val="44"/>
          <w:highlight w:val="none"/>
          <w:lang w:val="en-US" w:eastAsia="zh-CN"/>
        </w:rPr>
      </w:pPr>
    </w:p>
    <w:p>
      <w:pPr>
        <w:spacing w:line="560" w:lineRule="exact"/>
        <w:jc w:val="center"/>
        <w:rPr>
          <w:rFonts w:ascii="仿宋" w:hAnsi="仿宋" w:eastAsia="仿宋" w:cs="仿宋"/>
          <w:b/>
          <w:color w:val="000000"/>
          <w:sz w:val="44"/>
          <w:szCs w:val="44"/>
          <w:highlight w:val="none"/>
        </w:rPr>
      </w:pPr>
      <w:r>
        <w:rPr>
          <w:rFonts w:hint="eastAsia" w:ascii="仿宋" w:hAnsi="仿宋" w:eastAsia="仿宋" w:cs="仿宋"/>
          <w:b/>
          <w:color w:val="000000"/>
          <w:sz w:val="44"/>
          <w:szCs w:val="44"/>
          <w:highlight w:val="none"/>
          <w:lang w:val="en-US" w:eastAsia="zh-CN"/>
        </w:rPr>
        <w:t>比选申请</w:t>
      </w:r>
      <w:r>
        <w:rPr>
          <w:rFonts w:hint="eastAsia" w:ascii="仿宋" w:hAnsi="仿宋" w:eastAsia="仿宋" w:cs="仿宋"/>
          <w:b/>
          <w:color w:val="000000"/>
          <w:sz w:val="44"/>
          <w:szCs w:val="44"/>
          <w:highlight w:val="none"/>
        </w:rPr>
        <w:t>文件格式</w:t>
      </w: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spacing w:line="560" w:lineRule="exact"/>
        <w:jc w:val="left"/>
        <w:rPr>
          <w:rFonts w:ascii="仿宋" w:hAnsi="仿宋" w:eastAsia="仿宋" w:cs="仿宋"/>
          <w:bCs/>
          <w:color w:val="000000"/>
          <w:sz w:val="28"/>
          <w:szCs w:val="28"/>
          <w:highlight w:val="none"/>
        </w:rPr>
      </w:pPr>
    </w:p>
    <w:p>
      <w:pPr>
        <w:widowControl/>
        <w:adjustRightInd w:val="0"/>
        <w:snapToGrid w:val="0"/>
        <w:spacing w:after="200" w:line="220" w:lineRule="atLeast"/>
        <w:jc w:val="center"/>
        <w:rPr>
          <w:rFonts w:hint="eastAsia" w:ascii="黑体" w:hAnsi="黑体" w:eastAsia="黑体" w:cs="黑体"/>
          <w:b/>
          <w:bCs/>
          <w:color w:val="000000"/>
          <w:sz w:val="44"/>
          <w:szCs w:val="44"/>
          <w:highlight w:val="none"/>
        </w:rPr>
      </w:pPr>
      <w:r>
        <w:rPr>
          <w:rFonts w:hint="eastAsia" w:ascii="黑体" w:hAnsi="黑体" w:eastAsia="黑体" w:cs="黑体"/>
          <w:b/>
          <w:bCs/>
          <w:color w:val="000000"/>
          <w:sz w:val="44"/>
          <w:szCs w:val="44"/>
          <w:highlight w:val="none"/>
        </w:rPr>
        <w:t>海南交控公路工程养护有限公司</w:t>
      </w:r>
    </w:p>
    <w:p>
      <w:pPr>
        <w:widowControl/>
        <w:adjustRightInd w:val="0"/>
        <w:snapToGrid w:val="0"/>
        <w:spacing w:after="200" w:line="220" w:lineRule="atLeast"/>
        <w:jc w:val="center"/>
        <w:rPr>
          <w:rFonts w:hint="eastAsia" w:ascii="方正小标宋简体" w:hAnsi="方正小标宋简体" w:eastAsia="方正小标宋简体" w:cs="方正小标宋简体"/>
          <w:b/>
          <w:bCs/>
          <w:color w:val="000000"/>
          <w:sz w:val="44"/>
          <w:szCs w:val="44"/>
          <w:highlight w:val="none"/>
          <w:lang w:val="en-US" w:eastAsia="zh-CN"/>
        </w:rPr>
      </w:pPr>
      <w:r>
        <w:rPr>
          <w:rFonts w:hint="eastAsia" w:ascii="黑体" w:hAnsi="黑体" w:eastAsia="黑体" w:cs="黑体"/>
          <w:b/>
          <w:bCs/>
          <w:kern w:val="0"/>
          <w:sz w:val="44"/>
          <w:szCs w:val="44"/>
          <w:highlight w:val="none"/>
          <w:u w:val="none"/>
          <w:lang w:val="en-US" w:eastAsia="zh-CN"/>
        </w:rPr>
        <w:t>G98海南环岛高速与G9811海三高速部分路段增设提示标志牌项目</w:t>
      </w:r>
    </w:p>
    <w:p>
      <w:pPr>
        <w:widowControl/>
        <w:adjustRightInd w:val="0"/>
        <w:snapToGrid w:val="0"/>
        <w:spacing w:after="200" w:line="220" w:lineRule="atLeast"/>
        <w:jc w:val="center"/>
        <w:rPr>
          <w:rFonts w:ascii="方正小标宋简体" w:hAnsi="方正小标宋简体" w:eastAsia="方正小标宋简体" w:cs="方正小标宋简体"/>
          <w:b/>
          <w:bCs/>
          <w:color w:val="000000"/>
          <w:kern w:val="0"/>
          <w:sz w:val="44"/>
          <w:szCs w:val="44"/>
          <w:highlight w:val="none"/>
        </w:rPr>
      </w:pPr>
    </w:p>
    <w:p>
      <w:pPr>
        <w:widowControl/>
        <w:adjustRightInd w:val="0"/>
        <w:snapToGrid w:val="0"/>
        <w:spacing w:after="200" w:line="220" w:lineRule="atLeast"/>
        <w:jc w:val="center"/>
        <w:rPr>
          <w:rFonts w:ascii="方正小标宋简体" w:hAnsi="方正小标宋简体" w:eastAsia="方正小标宋简体" w:cs="方正小标宋简体"/>
          <w:b/>
          <w:bCs/>
          <w:color w:val="000000"/>
          <w:kern w:val="0"/>
          <w:sz w:val="44"/>
          <w:szCs w:val="44"/>
          <w:highlight w:val="none"/>
        </w:rPr>
      </w:pPr>
    </w:p>
    <w:p>
      <w:pPr>
        <w:widowControl/>
        <w:adjustRightInd w:val="0"/>
        <w:snapToGrid w:val="0"/>
        <w:spacing w:after="200" w:line="220" w:lineRule="atLeast"/>
        <w:jc w:val="center"/>
        <w:rPr>
          <w:rFonts w:hint="eastAsia" w:ascii="黑体" w:hAnsi="黑体" w:eastAsia="黑体" w:cs="黑体"/>
          <w:b/>
          <w:bCs/>
          <w:color w:val="000000"/>
          <w:kern w:val="0"/>
          <w:sz w:val="44"/>
          <w:szCs w:val="44"/>
          <w:highlight w:val="none"/>
        </w:rPr>
      </w:pPr>
      <w:r>
        <w:rPr>
          <w:rFonts w:hint="eastAsia" w:ascii="黑体" w:hAnsi="黑体" w:eastAsia="黑体" w:cs="黑体"/>
          <w:b/>
          <w:bCs/>
          <w:color w:val="000000"/>
          <w:kern w:val="0"/>
          <w:sz w:val="84"/>
          <w:szCs w:val="84"/>
          <w:highlight w:val="none"/>
          <w:lang w:val="en-US" w:eastAsia="zh-CN"/>
        </w:rPr>
        <w:t>比选申请</w:t>
      </w:r>
      <w:r>
        <w:rPr>
          <w:rFonts w:hint="eastAsia" w:ascii="黑体" w:hAnsi="黑体" w:eastAsia="黑体" w:cs="黑体"/>
          <w:b/>
          <w:bCs/>
          <w:color w:val="000000"/>
          <w:kern w:val="0"/>
          <w:sz w:val="84"/>
          <w:szCs w:val="84"/>
          <w:highlight w:val="none"/>
        </w:rPr>
        <w:t>文件</w:t>
      </w:r>
    </w:p>
    <w:p>
      <w:pPr>
        <w:spacing w:line="560" w:lineRule="exact"/>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（封面）</w:t>
      </w:r>
    </w:p>
    <w:p>
      <w:pPr>
        <w:spacing w:line="560" w:lineRule="exact"/>
        <w:jc w:val="center"/>
        <w:rPr>
          <w:rFonts w:ascii="仿宋" w:hAnsi="仿宋" w:eastAsia="仿宋" w:cs="仿宋"/>
          <w:color w:val="000000"/>
          <w:sz w:val="28"/>
          <w:szCs w:val="28"/>
          <w:highlight w:val="none"/>
        </w:rPr>
      </w:pPr>
    </w:p>
    <w:p>
      <w:pPr>
        <w:spacing w:line="560" w:lineRule="exact"/>
        <w:jc w:val="center"/>
        <w:rPr>
          <w:rFonts w:ascii="仿宋" w:hAnsi="仿宋" w:eastAsia="仿宋" w:cs="仿宋"/>
          <w:color w:val="000000"/>
          <w:sz w:val="28"/>
          <w:szCs w:val="28"/>
          <w:highlight w:val="none"/>
        </w:rPr>
      </w:pPr>
    </w:p>
    <w:p>
      <w:pPr>
        <w:spacing w:line="560" w:lineRule="exact"/>
        <w:ind w:left="1400" w:hanging="1400" w:hangingChars="500"/>
        <w:rPr>
          <w:rFonts w:ascii="仿宋" w:hAnsi="仿宋" w:eastAsia="仿宋" w:cs="仿宋"/>
          <w:color w:val="000000"/>
          <w:sz w:val="28"/>
          <w:szCs w:val="28"/>
          <w:highlight w:val="none"/>
          <w:u w:val="single"/>
        </w:rPr>
      </w:pPr>
    </w:p>
    <w:p>
      <w:pPr>
        <w:spacing w:line="560" w:lineRule="exact"/>
        <w:ind w:left="1400" w:hanging="1400" w:hangingChars="500"/>
        <w:rPr>
          <w:rFonts w:ascii="仿宋" w:hAnsi="仿宋" w:eastAsia="仿宋" w:cs="仿宋"/>
          <w:color w:val="000000"/>
          <w:sz w:val="28"/>
          <w:szCs w:val="28"/>
          <w:highlight w:val="none"/>
          <w:u w:val="single"/>
        </w:rPr>
      </w:pPr>
    </w:p>
    <w:p>
      <w:pPr>
        <w:spacing w:line="560" w:lineRule="exact"/>
        <w:jc w:val="left"/>
        <w:rPr>
          <w:rFonts w:ascii="仿宋" w:hAnsi="仿宋" w:eastAsia="仿宋" w:cs="仿宋"/>
          <w:b/>
          <w:color w:val="000000"/>
          <w:sz w:val="28"/>
          <w:szCs w:val="28"/>
          <w:highlight w:val="none"/>
        </w:rPr>
      </w:pPr>
    </w:p>
    <w:p>
      <w:pPr>
        <w:spacing w:line="560" w:lineRule="exact"/>
        <w:ind w:firstLine="562" w:firstLineChars="200"/>
        <w:jc w:val="left"/>
        <w:rPr>
          <w:rFonts w:ascii="仿宋" w:hAnsi="仿宋" w:eastAsia="仿宋" w:cs="仿宋"/>
          <w:b/>
          <w:color w:val="000000"/>
          <w:sz w:val="28"/>
          <w:szCs w:val="28"/>
          <w:highlight w:val="none"/>
        </w:rPr>
      </w:pPr>
    </w:p>
    <w:p>
      <w:pPr>
        <w:spacing w:line="560" w:lineRule="exact"/>
        <w:ind w:firstLine="643" w:firstLineChars="200"/>
        <w:jc w:val="left"/>
        <w:rPr>
          <w:rFonts w:ascii="仿宋" w:hAnsi="仿宋" w:eastAsia="仿宋" w:cs="仿宋"/>
          <w:b/>
          <w:sz w:val="32"/>
          <w:szCs w:val="32"/>
          <w:highlight w:val="none"/>
          <w:u w:val="single"/>
        </w:rPr>
      </w:pPr>
      <w:r>
        <w:rPr>
          <w:rFonts w:hint="eastAsia" w:ascii="仿宋" w:hAnsi="仿宋" w:eastAsia="仿宋" w:cs="仿宋"/>
          <w:b/>
          <w:sz w:val="32"/>
          <w:szCs w:val="32"/>
          <w:highlight w:val="none"/>
        </w:rPr>
        <w:t xml:space="preserve">申请人名称（盖章） ：     </w:t>
      </w:r>
    </w:p>
    <w:p>
      <w:pPr>
        <w:spacing w:line="560" w:lineRule="exact"/>
        <w:ind w:firstLine="157" w:firstLineChars="49"/>
        <w:jc w:val="left"/>
        <w:rPr>
          <w:rFonts w:ascii="仿宋" w:hAnsi="仿宋" w:eastAsia="仿宋" w:cs="仿宋"/>
          <w:b/>
          <w:sz w:val="32"/>
          <w:szCs w:val="32"/>
          <w:highlight w:val="none"/>
          <w:u w:val="single"/>
        </w:rPr>
      </w:pPr>
      <w:r>
        <w:rPr>
          <w:rFonts w:hint="eastAsia" w:ascii="仿宋" w:hAnsi="仿宋" w:eastAsia="仿宋" w:cs="仿宋"/>
          <w:b/>
          <w:sz w:val="32"/>
          <w:szCs w:val="32"/>
          <w:highlight w:val="none"/>
        </w:rPr>
        <w:t xml:space="preserve">   法定代表人或其委托代理人（签名或盖章）：   </w:t>
      </w:r>
    </w:p>
    <w:p>
      <w:pPr>
        <w:spacing w:line="560" w:lineRule="exact"/>
        <w:ind w:firstLine="157" w:firstLineChars="49"/>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地址：</w:t>
      </w:r>
    </w:p>
    <w:p>
      <w:pPr>
        <w:spacing w:line="560" w:lineRule="exact"/>
        <w:ind w:firstLine="643" w:firstLineChars="2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日期 ：</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年  月  日</w:t>
      </w:r>
    </w:p>
    <w:p>
      <w:pPr>
        <w:spacing w:line="560" w:lineRule="exact"/>
        <w:ind w:firstLine="562" w:firstLineChars="200"/>
        <w:jc w:val="left"/>
        <w:rPr>
          <w:rFonts w:hint="eastAsia" w:ascii="仿宋" w:hAnsi="仿宋" w:eastAsia="仿宋" w:cs="仿宋"/>
          <w:b/>
          <w:sz w:val="28"/>
          <w:szCs w:val="28"/>
          <w:highlight w:val="none"/>
        </w:rPr>
      </w:pPr>
    </w:p>
    <w:p>
      <w:pPr>
        <w:spacing w:line="560" w:lineRule="exact"/>
        <w:ind w:firstLine="562" w:firstLineChars="200"/>
        <w:jc w:val="left"/>
        <w:rPr>
          <w:rFonts w:hint="eastAsia" w:ascii="仿宋" w:hAnsi="仿宋" w:eastAsia="仿宋" w:cs="仿宋"/>
          <w:b/>
          <w:sz w:val="28"/>
          <w:szCs w:val="28"/>
          <w:highlight w:val="none"/>
        </w:rPr>
      </w:pPr>
    </w:p>
    <w:p>
      <w:pPr>
        <w:spacing w:line="560" w:lineRule="exact"/>
        <w:ind w:firstLine="562" w:firstLineChars="200"/>
        <w:jc w:val="left"/>
        <w:rPr>
          <w:rFonts w:hint="eastAsia" w:ascii="仿宋" w:hAnsi="仿宋" w:eastAsia="仿宋" w:cs="仿宋"/>
          <w:b/>
          <w:sz w:val="28"/>
          <w:szCs w:val="28"/>
          <w:highlight w:val="none"/>
        </w:rPr>
      </w:pPr>
    </w:p>
    <w:p>
      <w:pPr>
        <w:spacing w:line="560" w:lineRule="exact"/>
        <w:ind w:firstLine="562" w:firstLineChars="200"/>
        <w:jc w:val="left"/>
        <w:rPr>
          <w:rFonts w:hint="eastAsia" w:ascii="仿宋" w:hAnsi="仿宋" w:eastAsia="仿宋" w:cs="仿宋"/>
          <w:b/>
          <w:sz w:val="28"/>
          <w:szCs w:val="28"/>
          <w:highlight w:val="none"/>
        </w:rPr>
      </w:pPr>
    </w:p>
    <w:p>
      <w:pPr>
        <w:widowControl/>
        <w:spacing w:line="560" w:lineRule="exact"/>
        <w:jc w:val="center"/>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目录</w:t>
      </w:r>
    </w:p>
    <w:p>
      <w:pPr>
        <w:widowControl/>
        <w:spacing w:line="560" w:lineRule="exact"/>
        <w:jc w:val="center"/>
        <w:rPr>
          <w:rFonts w:ascii="仿宋" w:hAnsi="仿宋" w:eastAsia="仿宋" w:cs="仿宋"/>
          <w:b/>
          <w:color w:val="000000"/>
          <w:sz w:val="32"/>
          <w:szCs w:val="32"/>
          <w:highlight w:val="none"/>
        </w:rPr>
      </w:pPr>
    </w:p>
    <w:p>
      <w:pPr>
        <w:numPr>
          <w:ilvl w:val="0"/>
          <w:numId w:val="1"/>
        </w:numPr>
        <w:spacing w:line="560" w:lineRule="exact"/>
        <w:ind w:firstLine="640" w:firstLineChars="20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报价函</w:t>
      </w:r>
    </w:p>
    <w:p>
      <w:pPr>
        <w:numPr>
          <w:ilvl w:val="0"/>
          <w:numId w:val="1"/>
        </w:numPr>
        <w:spacing w:line="560" w:lineRule="exact"/>
        <w:ind w:firstLine="640" w:firstLineChars="200"/>
        <w:jc w:val="left"/>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在中华人民共和国境内注册，具有独立法人资格，具备完全民事行为能力、能够独立承担民事责任</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具有</w:t>
      </w:r>
      <w:r>
        <w:rPr>
          <w:rFonts w:hint="eastAsia" w:ascii="仿宋" w:hAnsi="仿宋" w:eastAsia="仿宋" w:cs="仿宋"/>
          <w:bCs/>
          <w:color w:val="auto"/>
          <w:sz w:val="32"/>
          <w:szCs w:val="32"/>
          <w:highlight w:val="none"/>
        </w:rPr>
        <w:t>固定</w:t>
      </w:r>
      <w:r>
        <w:rPr>
          <w:rFonts w:hint="eastAsia" w:ascii="仿宋" w:hAnsi="仿宋" w:eastAsia="仿宋" w:cs="仿宋"/>
          <w:bCs/>
          <w:color w:val="auto"/>
          <w:sz w:val="32"/>
          <w:szCs w:val="32"/>
          <w:highlight w:val="none"/>
          <w:lang w:val="en-US" w:eastAsia="zh-CN"/>
        </w:rPr>
        <w:t>经营</w:t>
      </w:r>
      <w:r>
        <w:rPr>
          <w:rFonts w:hint="eastAsia" w:ascii="仿宋" w:hAnsi="仿宋" w:eastAsia="仿宋" w:cs="仿宋"/>
          <w:bCs/>
          <w:color w:val="auto"/>
          <w:sz w:val="32"/>
          <w:szCs w:val="32"/>
          <w:highlight w:val="none"/>
        </w:rPr>
        <w:t>场所</w:t>
      </w:r>
      <w:r>
        <w:rPr>
          <w:rFonts w:hint="eastAsia" w:ascii="仿宋" w:hAnsi="仿宋" w:eastAsia="仿宋" w:cs="仿宋"/>
          <w:bCs/>
          <w:color w:val="auto"/>
          <w:sz w:val="32"/>
          <w:szCs w:val="32"/>
          <w:highlight w:val="none"/>
          <w:lang w:eastAsia="zh-CN"/>
        </w:rPr>
        <w:t>。</w:t>
      </w:r>
    </w:p>
    <w:p>
      <w:pPr>
        <w:numPr>
          <w:ilvl w:val="0"/>
          <w:numId w:val="1"/>
        </w:numPr>
        <w:ind w:firstLine="560"/>
        <w:rPr>
          <w:rFonts w:hint="eastAsia" w:ascii="仿宋" w:hAnsi="仿宋" w:eastAsia="仿宋" w:cs="仿宋"/>
          <w:bCs/>
          <w:i w:val="0"/>
          <w:iCs w:val="0"/>
          <w:caps w:val="0"/>
          <w:color w:val="auto"/>
          <w:spacing w:val="0"/>
          <w:sz w:val="32"/>
          <w:szCs w:val="32"/>
          <w:highlight w:val="none"/>
          <w:shd w:val="clear" w:color="auto" w:fill="auto"/>
          <w:lang w:val="en-US" w:eastAsia="zh-CN"/>
        </w:rPr>
      </w:pPr>
      <w:r>
        <w:rPr>
          <w:rFonts w:hint="eastAsia" w:ascii="仿宋" w:hAnsi="仿宋" w:eastAsia="仿宋" w:cs="仿宋"/>
          <w:bCs/>
          <w:i w:val="0"/>
          <w:iCs w:val="0"/>
          <w:caps w:val="0"/>
          <w:color w:val="auto"/>
          <w:spacing w:val="0"/>
          <w:sz w:val="32"/>
          <w:szCs w:val="32"/>
          <w:highlight w:val="none"/>
          <w:shd w:val="clear" w:color="auto" w:fill="auto"/>
        </w:rPr>
        <w:t>具有合格、有效的</w:t>
      </w:r>
      <w:r>
        <w:rPr>
          <w:rFonts w:hint="eastAsia" w:ascii="仿宋" w:hAnsi="仿宋" w:eastAsia="仿宋" w:cs="仿宋"/>
          <w:bCs/>
          <w:i w:val="0"/>
          <w:iCs w:val="0"/>
          <w:caps w:val="0"/>
          <w:color w:val="auto"/>
          <w:spacing w:val="0"/>
          <w:sz w:val="32"/>
          <w:szCs w:val="32"/>
          <w:highlight w:val="none"/>
          <w:shd w:val="clear" w:color="auto" w:fill="auto"/>
          <w:lang w:val="en-US" w:eastAsia="zh-CN"/>
        </w:rPr>
        <w:t>安全生产许可证。</w:t>
      </w:r>
    </w:p>
    <w:p>
      <w:pPr>
        <w:spacing w:line="560" w:lineRule="exact"/>
        <w:ind w:firstLine="640" w:firstLineChars="200"/>
        <w:jc w:val="left"/>
        <w:rPr>
          <w:rFonts w:hint="eastAsia" w:ascii="仿宋" w:hAnsi="仿宋" w:eastAsia="仿宋" w:cs="仿宋"/>
          <w:b w:val="0"/>
          <w:bCs/>
          <w:sz w:val="32"/>
          <w:szCs w:val="32"/>
          <w:highlight w:val="none"/>
          <w:lang w:val="en-US" w:eastAsia="zh-CN"/>
        </w:rPr>
      </w:pPr>
      <w:r>
        <w:rPr>
          <w:rFonts w:hint="eastAsia"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val="en-US" w:eastAsia="zh-CN"/>
        </w:rPr>
        <w:t>四</w:t>
      </w:r>
      <w:r>
        <w:rPr>
          <w:rFonts w:hint="eastAsia" w:ascii="仿宋" w:hAnsi="仿宋" w:eastAsia="仿宋" w:cs="仿宋"/>
          <w:bCs/>
          <w:color w:val="000000"/>
          <w:sz w:val="32"/>
          <w:szCs w:val="32"/>
          <w:highlight w:val="none"/>
        </w:rPr>
        <w:t>）法定代表人身份证明</w:t>
      </w:r>
      <w:r>
        <w:rPr>
          <w:rFonts w:hint="eastAsia" w:ascii="仿宋" w:hAnsi="仿宋" w:eastAsia="仿宋" w:cs="仿宋"/>
          <w:bCs/>
          <w:color w:val="000000"/>
          <w:sz w:val="32"/>
          <w:szCs w:val="32"/>
          <w:highlight w:val="none"/>
          <w:lang w:val="en-US" w:eastAsia="zh-CN"/>
        </w:rPr>
        <w:t>或</w:t>
      </w:r>
      <w:r>
        <w:rPr>
          <w:rFonts w:hint="eastAsia" w:ascii="仿宋" w:hAnsi="仿宋" w:eastAsia="仿宋" w:cs="仿宋"/>
          <w:b w:val="0"/>
          <w:bCs/>
          <w:sz w:val="32"/>
          <w:szCs w:val="32"/>
          <w:highlight w:val="none"/>
          <w:u w:val="single"/>
          <w:lang w:val="en-US" w:eastAsia="zh-CN"/>
        </w:rPr>
        <w:t>法定代表人</w:t>
      </w:r>
      <w:r>
        <w:rPr>
          <w:rFonts w:hint="eastAsia" w:ascii="仿宋" w:hAnsi="仿宋" w:eastAsia="仿宋" w:cs="仿宋"/>
          <w:bCs/>
          <w:color w:val="000000"/>
          <w:sz w:val="32"/>
          <w:szCs w:val="32"/>
          <w:highlight w:val="none"/>
        </w:rPr>
        <w:t>授权委托书</w:t>
      </w:r>
      <w:r>
        <w:rPr>
          <w:rFonts w:hint="eastAsia" w:ascii="仿宋" w:hAnsi="仿宋" w:eastAsia="仿宋" w:cs="仿宋"/>
          <w:b w:val="0"/>
          <w:bCs/>
          <w:sz w:val="32"/>
          <w:szCs w:val="32"/>
          <w:highlight w:val="none"/>
          <w:lang w:val="en-US" w:eastAsia="zh-CN"/>
        </w:rPr>
        <w:t>（若为法定代表人亲自办理，则仅须提供法定代表人身份证明；若授权委托他人办理，则须提供法定代表人身份证明和法定代表人授权委托书）</w:t>
      </w:r>
    </w:p>
    <w:p>
      <w:pPr>
        <w:spacing w:line="240" w:lineRule="auto"/>
        <w:ind w:firstLine="560" w:firstLineChars="0"/>
        <w:jc w:val="left"/>
        <w:rPr>
          <w:rFonts w:hint="eastAsia" w:ascii="仿宋" w:hAnsi="仿宋" w:eastAsia="仿宋" w:cs="仿宋"/>
          <w:b w:val="0"/>
          <w:bCs/>
          <w:sz w:val="32"/>
          <w:szCs w:val="32"/>
          <w:highlight w:val="none"/>
          <w:lang w:val="en-US" w:eastAsia="zh-CN"/>
        </w:rPr>
      </w:pPr>
      <w:r>
        <w:rPr>
          <w:rFonts w:hint="eastAsia" w:ascii="仿宋" w:hAnsi="仿宋" w:eastAsia="仿宋" w:cs="仿宋"/>
          <w:bCs/>
          <w:i w:val="0"/>
          <w:iCs w:val="0"/>
          <w:caps w:val="0"/>
          <w:spacing w:val="0"/>
          <w:sz w:val="32"/>
          <w:szCs w:val="32"/>
          <w:highlight w:val="none"/>
          <w:shd w:val="clear" w:color="auto" w:fill="auto"/>
        </w:rPr>
        <w:t>（</w:t>
      </w:r>
      <w:r>
        <w:rPr>
          <w:rFonts w:hint="eastAsia" w:ascii="仿宋" w:hAnsi="仿宋" w:eastAsia="仿宋" w:cs="仿宋"/>
          <w:bCs/>
          <w:i w:val="0"/>
          <w:iCs w:val="0"/>
          <w:caps w:val="0"/>
          <w:spacing w:val="0"/>
          <w:sz w:val="32"/>
          <w:szCs w:val="32"/>
          <w:highlight w:val="none"/>
          <w:shd w:val="clear" w:color="auto" w:fill="auto"/>
          <w:lang w:val="en-US" w:eastAsia="zh-CN"/>
        </w:rPr>
        <w:t>五</w:t>
      </w:r>
      <w:r>
        <w:rPr>
          <w:rFonts w:hint="eastAsia" w:ascii="仿宋" w:hAnsi="仿宋" w:eastAsia="仿宋" w:cs="仿宋"/>
          <w:bCs/>
          <w:i w:val="0"/>
          <w:iCs w:val="0"/>
          <w:caps w:val="0"/>
          <w:spacing w:val="0"/>
          <w:sz w:val="32"/>
          <w:szCs w:val="32"/>
          <w:highlight w:val="none"/>
          <w:shd w:val="clear" w:color="auto" w:fill="auto"/>
        </w:rPr>
        <w:t>）</w:t>
      </w:r>
      <w:r>
        <w:rPr>
          <w:rFonts w:hint="eastAsia" w:ascii="仿宋" w:hAnsi="仿宋" w:eastAsia="仿宋" w:cs="仿宋"/>
          <w:bCs/>
          <w:i w:val="0"/>
          <w:iCs w:val="0"/>
          <w:caps w:val="0"/>
          <w:color w:val="000000"/>
          <w:spacing w:val="0"/>
          <w:sz w:val="32"/>
          <w:szCs w:val="32"/>
          <w:highlight w:val="none"/>
          <w:shd w:val="clear" w:color="auto" w:fill="auto"/>
        </w:rPr>
        <w:t>具</w:t>
      </w:r>
      <w:r>
        <w:rPr>
          <w:rFonts w:hint="eastAsia" w:ascii="仿宋" w:hAnsi="仿宋" w:eastAsia="仿宋" w:cs="仿宋"/>
          <w:bCs/>
          <w:i w:val="0"/>
          <w:iCs w:val="0"/>
          <w:caps w:val="0"/>
          <w:color w:val="000000"/>
          <w:spacing w:val="0"/>
          <w:sz w:val="32"/>
          <w:szCs w:val="32"/>
          <w:highlight w:val="none"/>
          <w:shd w:val="clear" w:color="auto" w:fill="auto"/>
          <w:lang w:val="en-US" w:eastAsia="zh-CN"/>
        </w:rPr>
        <w:t>有至少1个</w:t>
      </w:r>
      <w:r>
        <w:rPr>
          <w:rFonts w:hint="eastAsia" w:ascii="仿宋" w:hAnsi="仿宋" w:eastAsia="仿宋" w:cs="仿宋"/>
          <w:bCs/>
          <w:i w:val="0"/>
          <w:iCs w:val="0"/>
          <w:caps w:val="0"/>
          <w:color w:val="000000"/>
          <w:spacing w:val="0"/>
          <w:sz w:val="32"/>
          <w:szCs w:val="32"/>
          <w:highlight w:val="none"/>
          <w:shd w:val="clear" w:color="auto" w:fill="auto"/>
        </w:rPr>
        <w:t>类似本项目的经验和业绩</w:t>
      </w:r>
      <w:r>
        <w:rPr>
          <w:rFonts w:hint="eastAsia" w:ascii="仿宋" w:hAnsi="仿宋" w:eastAsia="仿宋" w:cs="仿宋"/>
          <w:bCs/>
          <w:i w:val="0"/>
          <w:iCs w:val="0"/>
          <w:caps w:val="0"/>
          <w:spacing w:val="0"/>
          <w:sz w:val="32"/>
          <w:szCs w:val="32"/>
          <w:highlight w:val="none"/>
          <w:shd w:val="clear" w:color="auto" w:fill="auto"/>
          <w:lang w:eastAsia="zh-CN"/>
        </w:rPr>
        <w:t>（</w:t>
      </w:r>
      <w:r>
        <w:rPr>
          <w:rFonts w:hint="eastAsia" w:ascii="仿宋" w:hAnsi="仿宋" w:eastAsia="仿宋" w:cs="仿宋"/>
          <w:bCs/>
          <w:i w:val="0"/>
          <w:iCs w:val="0"/>
          <w:caps w:val="0"/>
          <w:spacing w:val="0"/>
          <w:sz w:val="32"/>
          <w:szCs w:val="32"/>
          <w:highlight w:val="none"/>
          <w:shd w:val="clear" w:color="auto" w:fill="auto"/>
        </w:rPr>
        <w:t>如有，则须提供合同复印件加盖公章</w:t>
      </w:r>
      <w:r>
        <w:rPr>
          <w:rFonts w:hint="eastAsia" w:ascii="仿宋" w:hAnsi="仿宋" w:eastAsia="仿宋" w:cs="仿宋"/>
          <w:bCs/>
          <w:i w:val="0"/>
          <w:iCs w:val="0"/>
          <w:caps w:val="0"/>
          <w:spacing w:val="0"/>
          <w:sz w:val="32"/>
          <w:szCs w:val="32"/>
          <w:highlight w:val="none"/>
          <w:shd w:val="clear" w:color="auto" w:fill="auto"/>
          <w:lang w:eastAsia="zh-CN"/>
        </w:rPr>
        <w:t>）</w:t>
      </w:r>
      <w:r>
        <w:rPr>
          <w:rFonts w:hint="eastAsia" w:ascii="仿宋" w:hAnsi="仿宋" w:eastAsia="仿宋" w:cs="仿宋"/>
          <w:bCs/>
          <w:i w:val="0"/>
          <w:iCs w:val="0"/>
          <w:caps w:val="0"/>
          <w:spacing w:val="0"/>
          <w:sz w:val="32"/>
          <w:szCs w:val="32"/>
          <w:highlight w:val="none"/>
          <w:shd w:val="clear" w:color="auto" w:fill="auto"/>
        </w:rPr>
        <w:t>。</w:t>
      </w:r>
    </w:p>
    <w:p>
      <w:pPr>
        <w:spacing w:line="560" w:lineRule="exact"/>
        <w:ind w:firstLine="640" w:firstLineChars="20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val="en-US" w:eastAsia="zh-CN"/>
        </w:rPr>
        <w:t>六</w:t>
      </w:r>
      <w:r>
        <w:rPr>
          <w:rFonts w:hint="eastAsia" w:ascii="仿宋" w:hAnsi="仿宋" w:eastAsia="仿宋" w:cs="仿宋"/>
          <w:bCs/>
          <w:color w:val="000000"/>
          <w:sz w:val="32"/>
          <w:szCs w:val="32"/>
          <w:highlight w:val="none"/>
        </w:rPr>
        <w:t>）</w:t>
      </w:r>
      <w:r>
        <w:rPr>
          <w:rFonts w:hint="eastAsia" w:ascii="仿宋" w:hAnsi="仿宋" w:eastAsia="仿宋" w:cs="仿宋"/>
          <w:sz w:val="32"/>
          <w:szCs w:val="32"/>
          <w:highlight w:val="none"/>
          <w:lang w:val="en-GB"/>
        </w:rPr>
        <w:t>最新的营业执照副本、组织机构代码证副本、税务登记证副本或三证合一营业执照副本</w:t>
      </w:r>
      <w:r>
        <w:rPr>
          <w:rFonts w:hint="eastAsia" w:ascii="仿宋" w:hAnsi="仿宋" w:eastAsia="仿宋" w:cs="仿宋"/>
          <w:bCs/>
          <w:color w:val="000000"/>
          <w:sz w:val="32"/>
          <w:szCs w:val="32"/>
          <w:highlight w:val="none"/>
        </w:rPr>
        <w:t>（复印件加盖单位章）</w:t>
      </w:r>
    </w:p>
    <w:p>
      <w:pPr>
        <w:spacing w:line="560" w:lineRule="exact"/>
        <w:ind w:firstLine="640" w:firstLineChars="200"/>
        <w:jc w:val="left"/>
        <w:rPr>
          <w:rFonts w:hint="eastAsia" w:ascii="仿宋" w:hAnsi="仿宋" w:eastAsia="仿宋" w:cs="仿宋"/>
          <w:b w:val="0"/>
          <w:bCs/>
          <w:sz w:val="32"/>
          <w:szCs w:val="32"/>
          <w:highlight w:val="none"/>
          <w:lang w:val="en-US" w:eastAsia="zh-CN"/>
        </w:rPr>
      </w:pPr>
      <w:r>
        <w:rPr>
          <w:rFonts w:hint="eastAsia" w:ascii="仿宋" w:hAnsi="仿宋" w:eastAsia="仿宋" w:cs="仿宋"/>
          <w:bCs/>
          <w:color w:val="000000"/>
          <w:sz w:val="32"/>
          <w:szCs w:val="32"/>
          <w:highlight w:val="none"/>
          <w:lang w:val="en-US" w:eastAsia="zh-CN"/>
        </w:rPr>
        <w:t>（七）</w:t>
      </w:r>
      <w:r>
        <w:rPr>
          <w:rFonts w:hint="eastAsia" w:ascii="仿宋" w:hAnsi="仿宋" w:eastAsia="仿宋" w:cs="仿宋"/>
          <w:b w:val="0"/>
          <w:bCs/>
          <w:sz w:val="32"/>
          <w:szCs w:val="32"/>
          <w:highlight w:val="none"/>
          <w:lang w:val="en-US" w:eastAsia="zh-CN"/>
        </w:rPr>
        <w:t>申请人关联企业情况（加盖单位章）</w:t>
      </w:r>
    </w:p>
    <w:p>
      <w:pPr>
        <w:widowControl/>
        <w:spacing w:line="560" w:lineRule="exact"/>
        <w:ind w:firstLine="560"/>
        <w:jc w:val="left"/>
        <w:rPr>
          <w:rFonts w:hint="eastAsia" w:ascii="仿宋" w:hAnsi="仿宋" w:eastAsia="仿宋" w:cs="仿宋"/>
          <w:sz w:val="32"/>
          <w:szCs w:val="32"/>
          <w:highlight w:val="none"/>
          <w:lang w:val="en-US" w:eastAsia="zh-CN"/>
        </w:rPr>
      </w:pPr>
      <w:r>
        <w:rPr>
          <w:rFonts w:hint="eastAsia" w:ascii="仿宋" w:hAnsi="仿宋" w:eastAsia="仿宋" w:cs="仿宋"/>
          <w:b w:val="0"/>
          <w:bCs/>
          <w:sz w:val="32"/>
          <w:szCs w:val="32"/>
          <w:highlight w:val="none"/>
          <w:lang w:val="en-US" w:eastAsia="zh-CN"/>
        </w:rPr>
        <w:t>（八）</w:t>
      </w:r>
      <w:r>
        <w:rPr>
          <w:rFonts w:hint="eastAsia" w:ascii="仿宋" w:hAnsi="仿宋" w:eastAsia="仿宋" w:cs="仿宋"/>
          <w:sz w:val="32"/>
          <w:szCs w:val="32"/>
          <w:highlight w:val="none"/>
        </w:rPr>
        <w:t>良好的商业信誉（</w:t>
      </w:r>
      <w:r>
        <w:rPr>
          <w:rFonts w:hint="eastAsia" w:ascii="仿宋" w:hAnsi="仿宋" w:eastAsia="仿宋" w:cs="仿宋"/>
          <w:bCs/>
          <w:sz w:val="32"/>
          <w:szCs w:val="32"/>
          <w:highlight w:val="none"/>
        </w:rPr>
        <w:t>提供近3年内在经营活动中没有重大违法记录</w:t>
      </w:r>
      <w:r>
        <w:rPr>
          <w:rFonts w:hint="eastAsia" w:ascii="仿宋" w:hAnsi="仿宋" w:eastAsia="仿宋" w:cs="仿宋"/>
          <w:sz w:val="32"/>
          <w:szCs w:val="32"/>
          <w:highlight w:val="none"/>
        </w:rPr>
        <w:t>的承诺函一份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提供在“信用中国”网站</w:t>
      </w:r>
    </w:p>
    <w:p>
      <w:pPr>
        <w:widowControl/>
        <w:spacing w:line="560" w:lineRule="exact"/>
        <w:jc w:val="left"/>
        <w:rPr>
          <w:rFonts w:hint="eastAsia" w:ascii="仿宋" w:hAnsi="仿宋" w:eastAsia="仿宋" w:cs="仿宋"/>
          <w:bCs/>
          <w:sz w:val="32"/>
          <w:szCs w:val="32"/>
          <w:highlight w:val="none"/>
          <w:lang w:val="en-US" w:eastAsia="zh-CN"/>
        </w:rPr>
      </w:pPr>
      <w:r>
        <w:rPr>
          <w:rFonts w:hint="eastAsia" w:ascii="仿宋" w:hAnsi="仿宋" w:eastAsia="仿宋" w:cs="仿宋"/>
          <w:sz w:val="32"/>
          <w:szCs w:val="32"/>
          <w:highlight w:val="none"/>
          <w:lang w:val="en-US" w:eastAsia="zh-CN"/>
        </w:rPr>
        <w:t>（http://www.creditchina.gov.cn/）中未被列入失信被执行人名单的查询截图</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（查询方式：信用中国首页→信用服务→“失信被执行人”查询）</w:t>
      </w:r>
    </w:p>
    <w:p>
      <w:pPr>
        <w:widowControl/>
        <w:autoSpaceDE/>
        <w:autoSpaceDN/>
        <w:snapToGrid/>
        <w:spacing w:line="560" w:lineRule="exact"/>
        <w:jc w:val="left"/>
        <w:rPr>
          <w:rFonts w:hint="eastAsia" w:ascii="仿宋" w:hAnsi="仿宋" w:eastAsia="仿宋" w:cs="仿宋"/>
          <w:b/>
          <w:bCs/>
          <w:spacing w:val="39"/>
          <w:sz w:val="32"/>
          <w:szCs w:val="32"/>
          <w:highlight w:val="none"/>
          <w:lang w:val="en-US" w:eastAsia="zh-CN"/>
        </w:rPr>
      </w:pPr>
      <w:r>
        <w:rPr>
          <w:rFonts w:hint="eastAsia" w:ascii="仿宋" w:hAnsi="仿宋" w:eastAsia="仿宋" w:cs="仿宋"/>
          <w:bCs/>
          <w:sz w:val="32"/>
          <w:szCs w:val="32"/>
          <w:highlight w:val="none"/>
          <w:lang w:val="en-US" w:eastAsia="zh-CN"/>
        </w:rPr>
        <w:t xml:space="preserve">    </w:t>
      </w:r>
      <w:r>
        <w:rPr>
          <w:rFonts w:hint="eastAsia" w:ascii="仿宋" w:hAnsi="仿宋" w:eastAsia="仿宋" w:cs="仿宋"/>
          <w:bCs/>
          <w:color w:val="auto"/>
          <w:sz w:val="32"/>
          <w:szCs w:val="32"/>
          <w:highlight w:val="none"/>
          <w:lang w:val="en-US" w:eastAsia="zh-CN"/>
        </w:rPr>
        <w:t>（九）具</w:t>
      </w:r>
      <w:r>
        <w:rPr>
          <w:rFonts w:hint="eastAsia" w:ascii="仿宋" w:hAnsi="仿宋" w:eastAsia="仿宋" w:cs="仿宋"/>
          <w:bCs/>
          <w:color w:val="auto"/>
          <w:kern w:val="2"/>
          <w:sz w:val="32"/>
          <w:szCs w:val="32"/>
          <w:highlight w:val="none"/>
        </w:rPr>
        <w:t>备国家住建部（或建设主管部门）核发的公路工程施工总承包</w:t>
      </w:r>
      <w:r>
        <w:rPr>
          <w:rFonts w:hint="eastAsia" w:ascii="仿宋" w:hAnsi="仿宋" w:eastAsia="仿宋" w:cs="仿宋"/>
          <w:bCs/>
          <w:color w:val="auto"/>
          <w:kern w:val="2"/>
          <w:sz w:val="32"/>
          <w:szCs w:val="32"/>
          <w:highlight w:val="none"/>
          <w:lang w:val="en-US" w:eastAsia="zh-CN"/>
        </w:rPr>
        <w:t>二</w:t>
      </w:r>
      <w:r>
        <w:rPr>
          <w:rFonts w:hint="eastAsia" w:ascii="仿宋" w:hAnsi="仿宋" w:eastAsia="仿宋" w:cs="仿宋"/>
          <w:bCs/>
          <w:color w:val="auto"/>
          <w:kern w:val="2"/>
          <w:sz w:val="32"/>
          <w:szCs w:val="32"/>
          <w:highlight w:val="none"/>
        </w:rPr>
        <w:t>级或以上资质</w:t>
      </w:r>
      <w:r>
        <w:rPr>
          <w:rFonts w:hint="eastAsia" w:ascii="仿宋" w:hAnsi="仿宋" w:eastAsia="仿宋" w:cs="仿宋"/>
          <w:bCs/>
          <w:color w:val="auto"/>
          <w:kern w:val="2"/>
          <w:sz w:val="32"/>
          <w:szCs w:val="32"/>
          <w:highlight w:val="none"/>
          <w:lang w:val="en-US" w:eastAsia="zh-CN"/>
        </w:rPr>
        <w:t>证书</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kern w:val="2"/>
          <w:sz w:val="32"/>
          <w:szCs w:val="32"/>
          <w:highlight w:val="none"/>
        </w:rPr>
        <w:t>（复印件并加盖公章）</w:t>
      </w:r>
    </w:p>
    <w:p>
      <w:pPr>
        <w:autoSpaceDE w:val="0"/>
        <w:autoSpaceDN w:val="0"/>
        <w:snapToGrid w:val="0"/>
        <w:spacing w:line="56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pacing w:val="39"/>
          <w:sz w:val="32"/>
          <w:szCs w:val="32"/>
          <w:highlight w:val="none"/>
          <w:lang w:val="en-US" w:eastAsia="zh-CN"/>
        </w:rPr>
        <w:t>报价函</w:t>
      </w:r>
    </w:p>
    <w:p>
      <w:pPr>
        <w:pStyle w:val="6"/>
        <w:spacing w:line="560" w:lineRule="exact"/>
        <w:rPr>
          <w:rFonts w:ascii="仿宋" w:hAnsi="仿宋" w:eastAsia="仿宋" w:cs="仿宋"/>
          <w:sz w:val="28"/>
          <w:szCs w:val="28"/>
          <w:highlight w:val="none"/>
        </w:rPr>
      </w:pPr>
    </w:p>
    <w:p>
      <w:pPr>
        <w:pStyle w:val="6"/>
        <w:spacing w:line="560" w:lineRule="exact"/>
        <w:rPr>
          <w:rFonts w:hint="eastAsia" w:ascii="仿宋" w:hAnsi="仿宋" w:eastAsia="仿宋" w:cs="仿宋"/>
          <w:sz w:val="32"/>
          <w:szCs w:val="32"/>
          <w:highlight w:val="none"/>
          <w:u w:val="single"/>
          <w:lang w:eastAsia="zh-CN"/>
        </w:rPr>
      </w:pPr>
      <w:r>
        <w:rPr>
          <w:rFonts w:hint="eastAsia" w:ascii="仿宋" w:hAnsi="仿宋" w:eastAsia="仿宋" w:cs="仿宋"/>
          <w:sz w:val="32"/>
          <w:szCs w:val="32"/>
          <w:highlight w:val="none"/>
          <w:u w:val="none"/>
        </w:rPr>
        <w:t>海南交控公路工程养护有限公司</w:t>
      </w:r>
      <w:r>
        <w:rPr>
          <w:rFonts w:hint="eastAsia" w:ascii="仿宋" w:hAnsi="仿宋" w:eastAsia="仿宋" w:cs="仿宋"/>
          <w:sz w:val="32"/>
          <w:szCs w:val="32"/>
          <w:highlight w:val="none"/>
          <w:u w:val="none"/>
          <w:lang w:eastAsia="zh-CN"/>
        </w:rPr>
        <w:t>：</w:t>
      </w:r>
    </w:p>
    <w:p>
      <w:pPr>
        <w:pStyle w:val="6"/>
        <w:spacing w:line="56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我方已仔细研究了</w:t>
      </w:r>
      <w:r>
        <w:rPr>
          <w:rFonts w:hint="eastAsia" w:ascii="仿宋" w:hAnsi="仿宋" w:eastAsia="仿宋" w:cs="仿宋"/>
          <w:b w:val="0"/>
          <w:bCs w:val="0"/>
          <w:kern w:val="2"/>
          <w:sz w:val="32"/>
          <w:szCs w:val="32"/>
          <w:highlight w:val="none"/>
          <w:u w:val="single"/>
          <w:lang w:val="en-US" w:eastAsia="zh-CN"/>
        </w:rPr>
        <w:t>G98海南环岛高速与G9811海三高速部分路段增设提示标志牌项目</w:t>
      </w:r>
      <w:r>
        <w:rPr>
          <w:rFonts w:hint="eastAsia" w:ascii="仿宋" w:hAnsi="仿宋" w:eastAsia="仿宋" w:cs="仿宋"/>
          <w:sz w:val="32"/>
          <w:szCs w:val="32"/>
          <w:highlight w:val="none"/>
          <w:lang w:val="en-US" w:eastAsia="zh-CN"/>
        </w:rPr>
        <w:t>比选文件</w:t>
      </w:r>
      <w:r>
        <w:rPr>
          <w:rFonts w:hint="eastAsia" w:ascii="仿宋" w:hAnsi="仿宋" w:eastAsia="仿宋" w:cs="仿宋"/>
          <w:color w:val="000000"/>
          <w:sz w:val="32"/>
          <w:szCs w:val="32"/>
          <w:highlight w:val="none"/>
        </w:rPr>
        <w:t>的全部内容，愿意以人民币</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lang w:val="en-US" w:eastAsia="zh-CN"/>
        </w:rPr>
        <w:t>元（大写金额为</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的报价作为我方承担该</w:t>
      </w:r>
      <w:r>
        <w:rPr>
          <w:rFonts w:hint="eastAsia" w:ascii="仿宋" w:hAnsi="仿宋" w:eastAsia="仿宋" w:cs="仿宋"/>
          <w:color w:val="000000"/>
          <w:sz w:val="32"/>
          <w:szCs w:val="32"/>
          <w:highlight w:val="none"/>
          <w:lang w:val="en-US" w:eastAsia="zh-CN"/>
        </w:rPr>
        <w:t>项目全过程</w:t>
      </w:r>
      <w:r>
        <w:rPr>
          <w:rFonts w:hint="eastAsia" w:ascii="仿宋" w:hAnsi="仿宋" w:eastAsia="仿宋" w:cs="仿宋"/>
          <w:color w:val="000000"/>
          <w:sz w:val="32"/>
          <w:szCs w:val="32"/>
          <w:highlight w:val="none"/>
        </w:rPr>
        <w:t>的总金额，</w:t>
      </w:r>
      <w:r>
        <w:rPr>
          <w:rFonts w:hint="eastAsia" w:ascii="仿宋" w:hAnsi="仿宋" w:eastAsia="仿宋" w:cs="仿宋"/>
          <w:color w:val="000000"/>
          <w:sz w:val="32"/>
          <w:szCs w:val="32"/>
          <w:highlight w:val="none"/>
          <w:lang w:val="en-US" w:eastAsia="zh-CN"/>
        </w:rPr>
        <w:t>该项目服务期限为</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 xml:space="preserve">       </w:t>
      </w:r>
      <w:r>
        <w:rPr>
          <w:rFonts w:hint="eastAsia" w:ascii="仿宋" w:hAnsi="仿宋" w:eastAsia="仿宋" w:cs="仿宋"/>
          <w:color w:val="000000"/>
          <w:sz w:val="32"/>
          <w:szCs w:val="32"/>
          <w:highlight w:val="none"/>
        </w:rPr>
        <w:t>日历天</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如我方中选，我方将承诺在中选后规定的期限内与你方签订合同，并</w:t>
      </w:r>
      <w:r>
        <w:rPr>
          <w:rFonts w:hint="eastAsia" w:ascii="仿宋" w:hAnsi="仿宋" w:eastAsia="仿宋" w:cs="仿宋"/>
          <w:color w:val="000000"/>
          <w:sz w:val="32"/>
          <w:szCs w:val="32"/>
          <w:highlight w:val="none"/>
        </w:rPr>
        <w:t>履行合同约定的责任和义务</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在合同约定的期限内提供施工服务</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rPr>
        <w:br w:type="textWrapping"/>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我方在此声明，所递交的</w:t>
      </w:r>
      <w:r>
        <w:rPr>
          <w:rFonts w:hint="eastAsia" w:ascii="仿宋" w:hAnsi="仿宋" w:eastAsia="仿宋" w:cs="仿宋"/>
          <w:color w:val="000000"/>
          <w:sz w:val="32"/>
          <w:szCs w:val="32"/>
          <w:highlight w:val="none"/>
          <w:lang w:val="en-US" w:eastAsia="zh-CN"/>
        </w:rPr>
        <w:t>申请</w:t>
      </w:r>
      <w:r>
        <w:rPr>
          <w:rFonts w:hint="eastAsia" w:ascii="仿宋" w:hAnsi="仿宋" w:eastAsia="仿宋" w:cs="仿宋"/>
          <w:color w:val="000000"/>
          <w:sz w:val="32"/>
          <w:szCs w:val="32"/>
          <w:highlight w:val="none"/>
        </w:rPr>
        <w:t>文件及有关资料内容完整</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真实和准确。</w:t>
      </w:r>
    </w:p>
    <w:p>
      <w:pPr>
        <w:pStyle w:val="6"/>
        <w:spacing w:line="560" w:lineRule="exact"/>
        <w:ind w:firstLine="640" w:firstLineChars="200"/>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附件：报价明细表</w:t>
      </w:r>
    </w:p>
    <w:p>
      <w:pPr>
        <w:pStyle w:val="6"/>
        <w:spacing w:line="560" w:lineRule="exact"/>
        <w:rPr>
          <w:rFonts w:ascii="仿宋" w:hAnsi="仿宋" w:eastAsia="仿宋" w:cs="仿宋"/>
          <w:sz w:val="32"/>
          <w:szCs w:val="32"/>
          <w:highlight w:val="none"/>
          <w:u w:val="single"/>
        </w:rPr>
      </w:pPr>
      <w:r>
        <w:rPr>
          <w:rFonts w:hint="eastAsia" w:ascii="仿宋" w:hAnsi="仿宋" w:eastAsia="仿宋" w:cs="仿宋"/>
          <w:color w:val="000000"/>
          <w:sz w:val="32"/>
          <w:szCs w:val="32"/>
          <w:highlight w:val="none"/>
        </w:rPr>
        <w:t>（其他说明</w:t>
      </w:r>
      <w:r>
        <w:rPr>
          <w:rFonts w:hint="eastAsia" w:ascii="仿宋" w:hAnsi="仿宋" w:eastAsia="仿宋" w:cs="仿宋"/>
          <w:color w:val="000000"/>
          <w:sz w:val="32"/>
          <w:szCs w:val="32"/>
          <w:highlight w:val="none"/>
          <w:lang w:val="en-US" w:eastAsia="zh-CN"/>
        </w:rPr>
        <w:t>请自行补充</w:t>
      </w:r>
      <w:r>
        <w:rPr>
          <w:rFonts w:hint="eastAsia" w:ascii="仿宋" w:hAnsi="仿宋" w:eastAsia="仿宋" w:cs="仿宋"/>
          <w:color w:val="000000"/>
          <w:sz w:val="32"/>
          <w:szCs w:val="32"/>
          <w:highlight w:val="none"/>
        </w:rPr>
        <w:t>）</w:t>
      </w:r>
    </w:p>
    <w:p>
      <w:pPr>
        <w:pStyle w:val="6"/>
        <w:spacing w:line="560" w:lineRule="exact"/>
        <w:rPr>
          <w:rFonts w:ascii="仿宋" w:hAnsi="仿宋" w:eastAsia="仿宋" w:cs="仿宋"/>
          <w:sz w:val="32"/>
          <w:szCs w:val="32"/>
          <w:highlight w:val="none"/>
        </w:rPr>
      </w:pPr>
    </w:p>
    <w:p>
      <w:pPr>
        <w:pStyle w:val="6"/>
        <w:spacing w:line="560" w:lineRule="exact"/>
        <w:rPr>
          <w:rFonts w:ascii="仿宋" w:hAnsi="仿宋" w:eastAsia="仿宋" w:cs="仿宋"/>
          <w:sz w:val="32"/>
          <w:szCs w:val="32"/>
          <w:highlight w:val="none"/>
        </w:rPr>
      </w:pPr>
    </w:p>
    <w:p>
      <w:pPr>
        <w:autoSpaceDE w:val="0"/>
        <w:autoSpaceDN w:val="0"/>
        <w:snapToGrid w:val="0"/>
        <w:spacing w:line="560" w:lineRule="exact"/>
        <w:rPr>
          <w:rFonts w:ascii="仿宋" w:hAnsi="仿宋" w:eastAsia="仿宋" w:cs="仿宋"/>
          <w:spacing w:val="8"/>
          <w:sz w:val="32"/>
          <w:szCs w:val="32"/>
          <w:highlight w:val="none"/>
          <w:u w:val="single"/>
        </w:rPr>
      </w:pPr>
      <w:r>
        <w:rPr>
          <w:rFonts w:hint="eastAsia" w:ascii="仿宋" w:hAnsi="仿宋" w:eastAsia="仿宋" w:cs="仿宋"/>
          <w:spacing w:val="8"/>
          <w:sz w:val="32"/>
          <w:szCs w:val="32"/>
          <w:highlight w:val="none"/>
        </w:rPr>
        <w:t>申请人</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lang w:val="en-US" w:eastAsia="zh-CN"/>
        </w:rPr>
        <w:t>盖章</w:t>
      </w:r>
      <w:r>
        <w:rPr>
          <w:rFonts w:hint="eastAsia" w:ascii="仿宋" w:hAnsi="仿宋" w:eastAsia="仿宋" w:cs="仿宋"/>
          <w:spacing w:val="8"/>
          <w:sz w:val="32"/>
          <w:szCs w:val="32"/>
          <w:highlight w:val="none"/>
          <w:lang w:eastAsia="zh-CN"/>
        </w:rPr>
        <w:t>）</w:t>
      </w:r>
      <w:r>
        <w:rPr>
          <w:rFonts w:hint="eastAsia" w:ascii="仿宋" w:hAnsi="仿宋" w:eastAsia="仿宋" w:cs="仿宋"/>
          <w:spacing w:val="8"/>
          <w:sz w:val="32"/>
          <w:szCs w:val="32"/>
          <w:highlight w:val="none"/>
          <w:u w:val="none"/>
        </w:rPr>
        <w:t xml:space="preserve">：                                  </w:t>
      </w:r>
    </w:p>
    <w:p>
      <w:pPr>
        <w:spacing w:line="560" w:lineRule="exact"/>
        <w:rPr>
          <w:rFonts w:hint="eastAsia" w:ascii="仿宋" w:hAnsi="仿宋" w:eastAsia="仿宋" w:cs="仿宋"/>
          <w:spacing w:val="8"/>
          <w:sz w:val="32"/>
          <w:szCs w:val="32"/>
          <w:highlight w:val="none"/>
        </w:rPr>
      </w:pPr>
      <w:r>
        <w:rPr>
          <w:rFonts w:hint="eastAsia" w:ascii="仿宋" w:hAnsi="仿宋" w:eastAsia="仿宋" w:cs="仿宋"/>
          <w:spacing w:val="8"/>
          <w:sz w:val="32"/>
          <w:szCs w:val="32"/>
          <w:highlight w:val="none"/>
        </w:rPr>
        <w:t>法定代表人或其委托代理人（</w:t>
      </w:r>
      <w:r>
        <w:rPr>
          <w:rFonts w:hint="eastAsia" w:ascii="仿宋" w:hAnsi="仿宋" w:eastAsia="仿宋" w:cs="仿宋"/>
          <w:sz w:val="32"/>
          <w:szCs w:val="32"/>
          <w:highlight w:val="none"/>
        </w:rPr>
        <w:t>签</w:t>
      </w:r>
      <w:r>
        <w:rPr>
          <w:rFonts w:hint="eastAsia" w:ascii="仿宋" w:hAnsi="仿宋" w:eastAsia="仿宋" w:cs="仿宋"/>
          <w:sz w:val="32"/>
          <w:szCs w:val="32"/>
          <w:highlight w:val="none"/>
          <w:lang w:val="en-US" w:eastAsia="zh-CN"/>
        </w:rPr>
        <w:t>名或盖章</w:t>
      </w:r>
      <w:r>
        <w:rPr>
          <w:rFonts w:hint="eastAsia" w:ascii="仿宋" w:hAnsi="仿宋" w:eastAsia="仿宋" w:cs="仿宋"/>
          <w:spacing w:val="8"/>
          <w:sz w:val="32"/>
          <w:szCs w:val="32"/>
          <w:highlight w:val="none"/>
        </w:rPr>
        <w:t>）：</w:t>
      </w:r>
    </w:p>
    <w:p>
      <w:pPr>
        <w:spacing w:line="560" w:lineRule="exact"/>
        <w:rPr>
          <w:rFonts w:ascii="仿宋" w:hAnsi="仿宋" w:eastAsia="仿宋" w:cs="仿宋"/>
          <w:spacing w:val="8"/>
          <w:sz w:val="32"/>
          <w:szCs w:val="32"/>
          <w:highlight w:val="none"/>
          <w:u w:val="single"/>
        </w:rPr>
      </w:pPr>
      <w:r>
        <w:rPr>
          <w:rFonts w:hint="eastAsia" w:ascii="仿宋" w:hAnsi="仿宋" w:eastAsia="仿宋" w:cs="仿宋"/>
          <w:spacing w:val="8"/>
          <w:sz w:val="32"/>
          <w:szCs w:val="32"/>
          <w:highlight w:val="none"/>
        </w:rPr>
        <w:t>地址：</w:t>
      </w:r>
    </w:p>
    <w:p>
      <w:pPr>
        <w:autoSpaceDE w:val="0"/>
        <w:autoSpaceDN w:val="0"/>
        <w:snapToGrid w:val="0"/>
        <w:spacing w:line="560" w:lineRule="exact"/>
        <w:rPr>
          <w:rFonts w:ascii="仿宋" w:hAnsi="仿宋" w:eastAsia="仿宋" w:cs="仿宋"/>
          <w:spacing w:val="8"/>
          <w:sz w:val="32"/>
          <w:szCs w:val="32"/>
          <w:highlight w:val="none"/>
          <w:u w:val="single"/>
        </w:rPr>
      </w:pPr>
      <w:r>
        <w:rPr>
          <w:rFonts w:hint="eastAsia" w:ascii="仿宋" w:hAnsi="仿宋" w:eastAsia="仿宋" w:cs="仿宋"/>
          <w:spacing w:val="8"/>
          <w:sz w:val="32"/>
          <w:szCs w:val="32"/>
          <w:highlight w:val="none"/>
        </w:rPr>
        <w:t>电话：</w:t>
      </w:r>
    </w:p>
    <w:p>
      <w:pPr>
        <w:spacing w:line="560" w:lineRule="exact"/>
        <w:jc w:val="left"/>
        <w:rPr>
          <w:rFonts w:hint="eastAsia" w:ascii="仿宋" w:hAnsi="仿宋" w:eastAsia="仿宋" w:cs="仿宋"/>
          <w:spacing w:val="8"/>
          <w:sz w:val="32"/>
          <w:szCs w:val="32"/>
          <w:highlight w:val="none"/>
          <w:u w:val="none"/>
        </w:rPr>
      </w:pPr>
      <w:r>
        <w:rPr>
          <w:rFonts w:hint="eastAsia" w:ascii="仿宋" w:hAnsi="仿宋" w:eastAsia="仿宋" w:cs="仿宋"/>
          <w:spacing w:val="8"/>
          <w:sz w:val="32"/>
          <w:szCs w:val="32"/>
          <w:highlight w:val="none"/>
        </w:rPr>
        <w:t>日期：</w:t>
      </w:r>
      <w:r>
        <w:rPr>
          <w:rFonts w:hint="eastAsia" w:ascii="仿宋" w:hAnsi="仿宋" w:eastAsia="仿宋" w:cs="仿宋"/>
          <w:spacing w:val="8"/>
          <w:sz w:val="32"/>
          <w:szCs w:val="32"/>
          <w:highlight w:val="none"/>
          <w:u w:val="none"/>
        </w:rPr>
        <w:t xml:space="preserve">   年    月    日</w:t>
      </w:r>
    </w:p>
    <w:p>
      <w:pPr>
        <w:widowControl/>
        <w:jc w:val="left"/>
        <w:rPr>
          <w:rFonts w:ascii="仿宋" w:hAnsi="仿宋" w:eastAsia="仿宋" w:cs="仿宋"/>
          <w:b/>
          <w:bCs/>
          <w:color w:val="000000"/>
          <w:spacing w:val="8"/>
          <w:sz w:val="32"/>
          <w:szCs w:val="32"/>
          <w:highlight w:val="none"/>
        </w:rPr>
      </w:pPr>
      <w:r>
        <w:rPr>
          <w:rFonts w:ascii="仿宋" w:hAnsi="仿宋" w:eastAsia="仿宋" w:cs="仿宋"/>
          <w:b/>
          <w:bCs/>
          <w:color w:val="000000"/>
          <w:spacing w:val="8"/>
          <w:sz w:val="32"/>
          <w:szCs w:val="32"/>
          <w:highlight w:val="none"/>
        </w:rPr>
        <w:br w:type="page"/>
      </w:r>
    </w:p>
    <w:p>
      <w:pPr>
        <w:spacing w:line="560" w:lineRule="exact"/>
        <w:rPr>
          <w:rFonts w:ascii="仿宋" w:hAnsi="仿宋" w:eastAsia="仿宋" w:cs="仿宋"/>
          <w:b/>
          <w:bCs/>
          <w:color w:val="000000"/>
          <w:spacing w:val="8"/>
          <w:sz w:val="32"/>
          <w:szCs w:val="32"/>
          <w:highlight w:val="none"/>
        </w:rPr>
      </w:pPr>
      <w:r>
        <w:rPr>
          <w:rFonts w:hint="eastAsia" w:ascii="仿宋" w:hAnsi="仿宋" w:eastAsia="仿宋" w:cs="仿宋"/>
          <w:b/>
          <w:bCs/>
          <w:color w:val="000000"/>
          <w:spacing w:val="8"/>
          <w:sz w:val="32"/>
          <w:szCs w:val="32"/>
          <w:highlight w:val="none"/>
        </w:rPr>
        <w:t>附件：</w:t>
      </w:r>
    </w:p>
    <w:p>
      <w:pPr>
        <w:spacing w:line="560" w:lineRule="exact"/>
        <w:jc w:val="center"/>
        <w:rPr>
          <w:rFonts w:ascii="仿宋" w:hAnsi="仿宋" w:eastAsia="仿宋" w:cs="仿宋"/>
          <w:b/>
          <w:bCs/>
          <w:color w:val="000000"/>
          <w:spacing w:val="8"/>
          <w:sz w:val="32"/>
          <w:szCs w:val="32"/>
          <w:highlight w:val="none"/>
        </w:rPr>
      </w:pPr>
      <w:r>
        <w:rPr>
          <w:rFonts w:hint="eastAsia" w:ascii="仿宋" w:hAnsi="仿宋" w:eastAsia="仿宋" w:cs="仿宋"/>
          <w:b/>
          <w:bCs/>
          <w:color w:val="000000"/>
          <w:spacing w:val="8"/>
          <w:sz w:val="32"/>
          <w:szCs w:val="32"/>
          <w:highlight w:val="none"/>
        </w:rPr>
        <w:t>报价明细表</w:t>
      </w:r>
    </w:p>
    <w:tbl>
      <w:tblPr>
        <w:tblStyle w:val="12"/>
        <w:tblpPr w:leftFromText="180" w:rightFromText="180" w:vertAnchor="text" w:horzAnchor="page" w:tblpX="1471" w:tblpY="620"/>
        <w:tblOverlap w:val="never"/>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874"/>
        <w:gridCol w:w="3032"/>
        <w:gridCol w:w="2626"/>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4" w:hRule="atLeast"/>
        </w:trPr>
        <w:tc>
          <w:tcPr>
            <w:tcW w:w="8460" w:type="dxa"/>
            <w:gridSpan w:val="5"/>
            <w:tcBorders>
              <w:top w:val="nil"/>
              <w:left w:val="nil"/>
              <w:bottom w:val="nil"/>
              <w:right w:val="nil"/>
            </w:tcBorders>
            <w:shd w:val="clear" w:color="auto" w:fill="FFFFFF"/>
            <w:tcMar>
              <w:top w:w="15" w:type="dxa"/>
              <w:left w:w="15" w:type="dxa"/>
              <w:right w:w="15" w:type="dxa"/>
            </w:tcMar>
          </w:tcPr>
          <w:p>
            <w:pPr>
              <w:keepNext w:val="0"/>
              <w:keepLines w:val="0"/>
              <w:widowControl/>
              <w:suppressLineNumbers w:val="0"/>
              <w:jc w:val="both"/>
              <w:textAlignment w:val="top"/>
              <w:rPr>
                <w:rFonts w:hint="eastAsia" w:ascii="宋体" w:hAnsi="宋体" w:eastAsia="宋体" w:cs="宋体"/>
                <w:b/>
                <w:i w:val="0"/>
                <w:color w:val="000000"/>
                <w:kern w:val="0"/>
                <w:sz w:val="36"/>
                <w:szCs w:val="36"/>
                <w:highlight w:val="none"/>
                <w:u w:val="none"/>
                <w:lang w:val="en-US" w:eastAsia="zh-CN"/>
              </w:rPr>
            </w:pPr>
          </w:p>
          <w:p>
            <w:pPr>
              <w:keepNext w:val="0"/>
              <w:keepLines w:val="0"/>
              <w:widowControl/>
              <w:suppressLineNumbers w:val="0"/>
              <w:jc w:val="center"/>
              <w:textAlignment w:val="top"/>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36"/>
                <w:szCs w:val="36"/>
                <w:highlight w:val="none"/>
                <w:u w:val="none"/>
                <w:lang w:val="en-US" w:eastAsia="zh-CN"/>
              </w:rPr>
              <w:t>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 w:hRule="atLeast"/>
        </w:trPr>
        <w:tc>
          <w:tcPr>
            <w:tcW w:w="4605"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合同段：G98海南环岛高速与G9811海三高速部分路段增设提示标志牌项目</w:t>
            </w:r>
          </w:p>
        </w:tc>
        <w:tc>
          <w:tcPr>
            <w:tcW w:w="2626" w:type="dxa"/>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6"/>
                <w:szCs w:val="16"/>
                <w:highlight w:val="none"/>
                <w:u w:val="none"/>
              </w:rPr>
            </w:pPr>
          </w:p>
        </w:tc>
        <w:tc>
          <w:tcPr>
            <w:tcW w:w="1229"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标表1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3" w:hRule="atLeast"/>
        </w:trPr>
        <w:tc>
          <w:tcPr>
            <w:tcW w:w="699" w:type="dxa"/>
            <w:tcBorders>
              <w:top w:val="nil"/>
              <w:left w:val="nil"/>
              <w:bottom w:val="nil"/>
              <w:right w:val="nil"/>
            </w:tcBorders>
            <w:shd w:val="clear" w:color="auto" w:fill="FFFFFF"/>
            <w:tcMar>
              <w:top w:w="15" w:type="dxa"/>
              <w:left w:w="15" w:type="dxa"/>
              <w:right w:w="15" w:type="dxa"/>
            </w:tcMar>
          </w:tcPr>
          <w:p>
            <w:pPr>
              <w:jc w:val="left"/>
              <w:rPr>
                <w:rFonts w:hint="eastAsia" w:ascii="SansSerif" w:hAnsi="SansSerif" w:eastAsia="SansSerif" w:cs="SansSerif"/>
                <w:i w:val="0"/>
                <w:color w:val="000000"/>
                <w:sz w:val="20"/>
                <w:szCs w:val="20"/>
                <w:highlight w:val="none"/>
                <w:u w:val="none"/>
              </w:rPr>
            </w:pPr>
          </w:p>
        </w:tc>
        <w:tc>
          <w:tcPr>
            <w:tcW w:w="874"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3032"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2626"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229"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699" w:type="dxa"/>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序号</w:t>
            </w:r>
          </w:p>
        </w:tc>
        <w:tc>
          <w:tcPr>
            <w:tcW w:w="874" w:type="dxa"/>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章次</w:t>
            </w:r>
          </w:p>
        </w:tc>
        <w:tc>
          <w:tcPr>
            <w:tcW w:w="5658" w:type="dxa"/>
            <w:gridSpan w:val="2"/>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科目名称</w:t>
            </w:r>
          </w:p>
        </w:tc>
        <w:tc>
          <w:tcPr>
            <w:tcW w:w="1229" w:type="dxa"/>
            <w:tcBorders>
              <w:top w:val="single" w:color="000000" w:sz="8" w:space="0"/>
              <w:left w:val="nil"/>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w:t>
            </w:r>
          </w:p>
        </w:tc>
        <w:tc>
          <w:tcPr>
            <w:tcW w:w="87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100</w:t>
            </w:r>
          </w:p>
        </w:tc>
        <w:tc>
          <w:tcPr>
            <w:tcW w:w="5658"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 xml:space="preserve">  总 则</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2</w:t>
            </w:r>
          </w:p>
        </w:tc>
        <w:tc>
          <w:tcPr>
            <w:tcW w:w="87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600</w:t>
            </w:r>
          </w:p>
        </w:tc>
        <w:tc>
          <w:tcPr>
            <w:tcW w:w="5658"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 xml:space="preserve">  安全设施及预埋管线</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3</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第100章至第700章合计</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4</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已包含在清单合计中的材料、工程设备、专业工程暂估价合计</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5</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清单合计减去材料、工程设备、专业工程暂估价合计</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6</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计日工合计</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7</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暂列金额（不含计日工总额）</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8</w:t>
            </w: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投标报价</w:t>
            </w: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5" w:hRule="atLeast"/>
        </w:trPr>
        <w:tc>
          <w:tcPr>
            <w:tcW w:w="69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6532" w:type="dxa"/>
            <w:gridSpan w:val="3"/>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229"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bl>
    <w:p>
      <w:pPr>
        <w:widowControl/>
        <w:jc w:val="left"/>
        <w:rPr>
          <w:rFonts w:ascii="仿宋" w:hAnsi="仿宋" w:eastAsia="仿宋" w:cs="仿宋"/>
          <w:b/>
          <w:color w:val="000000"/>
          <w:sz w:val="32"/>
          <w:szCs w:val="32"/>
          <w:highlight w:val="none"/>
        </w:rPr>
      </w:pPr>
    </w:p>
    <w:tbl>
      <w:tblPr>
        <w:tblStyle w:val="12"/>
        <w:tblpPr w:leftFromText="180" w:rightFromText="180" w:vertAnchor="text" w:horzAnchor="page" w:tblpX="1371" w:tblpY="560"/>
        <w:tblOverlap w:val="never"/>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0"/>
        <w:gridCol w:w="3752"/>
        <w:gridCol w:w="704"/>
        <w:gridCol w:w="1056"/>
        <w:gridCol w:w="1056"/>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8505" w:type="dxa"/>
            <w:gridSpan w:val="6"/>
            <w:tcBorders>
              <w:top w:val="nil"/>
              <w:left w:val="nil"/>
              <w:bottom w:val="nil"/>
              <w:right w:val="nil"/>
            </w:tcBorders>
            <w:shd w:val="clear" w:color="auto" w:fill="FFFFFF"/>
            <w:tcMar>
              <w:top w:w="15" w:type="dxa"/>
              <w:left w:w="15" w:type="dxa"/>
              <w:right w:w="15" w:type="dxa"/>
            </w:tcMar>
          </w:tcPr>
          <w:p>
            <w:pPr>
              <w:keepNext w:val="0"/>
              <w:keepLines w:val="0"/>
              <w:widowControl/>
              <w:suppressLineNumbers w:val="0"/>
              <w:jc w:val="center"/>
              <w:textAlignment w:val="top"/>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36"/>
                <w:szCs w:val="36"/>
                <w:highlight w:val="none"/>
                <w:u w:val="none"/>
                <w:lang w:val="en-US" w:eastAsia="zh-CN"/>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63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合同段：G98海南环岛高速与G9811海三高速部分路段增设提示标志牌项目</w:t>
            </w:r>
          </w:p>
        </w:tc>
        <w:tc>
          <w:tcPr>
            <w:tcW w:w="2816" w:type="dxa"/>
            <w:gridSpan w:val="3"/>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6"/>
                <w:szCs w:val="16"/>
                <w:highlight w:val="none"/>
                <w:u w:val="none"/>
              </w:rPr>
            </w:pPr>
          </w:p>
        </w:tc>
        <w:tc>
          <w:tcPr>
            <w:tcW w:w="1057"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880" w:type="dxa"/>
            <w:tcBorders>
              <w:top w:val="nil"/>
              <w:left w:val="nil"/>
              <w:bottom w:val="nil"/>
              <w:right w:val="nil"/>
            </w:tcBorders>
            <w:shd w:val="clear" w:color="auto" w:fill="FFFFFF"/>
            <w:tcMar>
              <w:top w:w="15" w:type="dxa"/>
              <w:left w:w="15" w:type="dxa"/>
              <w:right w:w="15" w:type="dxa"/>
            </w:tcMar>
          </w:tcPr>
          <w:p>
            <w:pPr>
              <w:jc w:val="left"/>
              <w:rPr>
                <w:rFonts w:hint="eastAsia" w:ascii="SansSerif" w:hAnsi="SansSerif" w:eastAsia="SansSerif" w:cs="SansSerif"/>
                <w:i w:val="0"/>
                <w:color w:val="000000"/>
                <w:sz w:val="20"/>
                <w:szCs w:val="20"/>
                <w:highlight w:val="none"/>
                <w:u w:val="none"/>
              </w:rPr>
            </w:pPr>
          </w:p>
        </w:tc>
        <w:tc>
          <w:tcPr>
            <w:tcW w:w="3752"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704"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056"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056"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057"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清单  第100章  总 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子目号</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子目名称</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单位</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数量</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单价</w:t>
            </w: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101</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通则</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101-1</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保险费</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-a</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按合同条款规定，提供建筑工程一切险</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-b</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按合同条款规定，提供第三者责任险</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102</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工程管理</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102-1</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竣工文件</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102-2</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施工环保费</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102-3</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安全生产费</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103</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临时工程与设施</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103-6</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临时交通工程设施</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104</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承包人驻地建设</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104-1</w:t>
            </w:r>
          </w:p>
        </w:tc>
        <w:tc>
          <w:tcPr>
            <w:tcW w:w="375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承包人驻地建设</w:t>
            </w:r>
          </w:p>
        </w:tc>
        <w:tc>
          <w:tcPr>
            <w:tcW w:w="7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总额</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1.000</w:t>
            </w:r>
          </w:p>
        </w:tc>
        <w:tc>
          <w:tcPr>
            <w:tcW w:w="105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2" w:hRule="atLeast"/>
        </w:trPr>
        <w:tc>
          <w:tcPr>
            <w:tcW w:w="880" w:type="dxa"/>
            <w:vMerge w:val="restart"/>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3752"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highlight w:val="none"/>
                <w:u w:val="none"/>
              </w:rPr>
            </w:pPr>
          </w:p>
        </w:tc>
        <w:tc>
          <w:tcPr>
            <w:tcW w:w="704"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vMerge w:val="restart"/>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880" w:type="dxa"/>
            <w:vMerge w:val="continue"/>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3752"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highlight w:val="none"/>
                <w:u w:val="none"/>
              </w:rPr>
            </w:pPr>
          </w:p>
        </w:tc>
        <w:tc>
          <w:tcPr>
            <w:tcW w:w="704"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56"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6"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57" w:type="dxa"/>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清单  第100章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48"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清单   第 1 页</w:t>
            </w:r>
          </w:p>
        </w:tc>
        <w:tc>
          <w:tcPr>
            <w:tcW w:w="1057"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共 2 页</w:t>
            </w:r>
          </w:p>
        </w:tc>
      </w:tr>
    </w:tbl>
    <w:p>
      <w:pPr>
        <w:spacing w:line="560" w:lineRule="exact"/>
        <w:ind w:firstLine="560" w:firstLineChars="200"/>
        <w:jc w:val="left"/>
        <w:rPr>
          <w:rFonts w:hint="eastAsia" w:ascii="仿宋" w:hAnsi="仿宋" w:eastAsia="仿宋" w:cs="仿宋"/>
          <w:bCs/>
          <w:color w:val="000000"/>
          <w:sz w:val="28"/>
          <w:szCs w:val="28"/>
          <w:highlight w:val="none"/>
          <w:lang w:val="en-US" w:eastAsia="zh-CN"/>
        </w:rPr>
      </w:pPr>
    </w:p>
    <w:tbl>
      <w:tblPr>
        <w:tblStyle w:val="12"/>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6"/>
        <w:gridCol w:w="3567"/>
        <w:gridCol w:w="669"/>
        <w:gridCol w:w="1003"/>
        <w:gridCol w:w="1004"/>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 w:hRule="atLeast"/>
        </w:trPr>
        <w:tc>
          <w:tcPr>
            <w:tcW w:w="7980" w:type="dxa"/>
            <w:gridSpan w:val="6"/>
            <w:tcBorders>
              <w:top w:val="nil"/>
              <w:left w:val="nil"/>
              <w:bottom w:val="nil"/>
              <w:right w:val="nil"/>
            </w:tcBorders>
            <w:shd w:val="clear" w:color="auto" w:fill="FFFFFF"/>
            <w:tcMar>
              <w:top w:w="15" w:type="dxa"/>
              <w:left w:w="15" w:type="dxa"/>
              <w:right w:w="15" w:type="dxa"/>
            </w:tcMar>
          </w:tcPr>
          <w:p>
            <w:pPr>
              <w:keepNext w:val="0"/>
              <w:keepLines w:val="0"/>
              <w:widowControl/>
              <w:suppressLineNumbers w:val="0"/>
              <w:jc w:val="center"/>
              <w:textAlignment w:val="top"/>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36"/>
                <w:szCs w:val="36"/>
                <w:highlight w:val="none"/>
                <w:u w:val="none"/>
                <w:lang w:val="en-US" w:eastAsia="zh-CN"/>
              </w:rPr>
              <w:t>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440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合同段：G98海南环岛高速与G9811海三高速部分路段增设提示标志牌项目</w:t>
            </w:r>
          </w:p>
        </w:tc>
        <w:tc>
          <w:tcPr>
            <w:tcW w:w="2676" w:type="dxa"/>
            <w:gridSpan w:val="3"/>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6"/>
                <w:szCs w:val="16"/>
                <w:highlight w:val="none"/>
                <w:u w:val="none"/>
              </w:rPr>
            </w:pPr>
          </w:p>
        </w:tc>
        <w:tc>
          <w:tcPr>
            <w:tcW w:w="90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6" w:type="dxa"/>
            <w:tcBorders>
              <w:top w:val="nil"/>
              <w:left w:val="nil"/>
              <w:bottom w:val="nil"/>
              <w:right w:val="nil"/>
            </w:tcBorders>
            <w:shd w:val="clear" w:color="auto" w:fill="FFFFFF"/>
            <w:tcMar>
              <w:top w:w="15" w:type="dxa"/>
              <w:left w:w="15" w:type="dxa"/>
              <w:right w:w="15" w:type="dxa"/>
            </w:tcMar>
          </w:tcPr>
          <w:p>
            <w:pPr>
              <w:jc w:val="left"/>
              <w:rPr>
                <w:rFonts w:hint="eastAsia" w:ascii="SansSerif" w:hAnsi="SansSerif" w:eastAsia="SansSerif" w:cs="SansSerif"/>
                <w:i w:val="0"/>
                <w:color w:val="000000"/>
                <w:sz w:val="20"/>
                <w:szCs w:val="20"/>
                <w:highlight w:val="none"/>
                <w:u w:val="none"/>
              </w:rPr>
            </w:pPr>
          </w:p>
        </w:tc>
        <w:tc>
          <w:tcPr>
            <w:tcW w:w="3567"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669"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003"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1004"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c>
          <w:tcPr>
            <w:tcW w:w="901" w:type="dxa"/>
            <w:tcBorders>
              <w:top w:val="nil"/>
              <w:left w:val="nil"/>
              <w:bottom w:val="nil"/>
              <w:right w:val="nil"/>
            </w:tcBorders>
            <w:shd w:val="clear" w:color="auto" w:fill="FFFFFF"/>
            <w:tcMar>
              <w:top w:w="15" w:type="dxa"/>
              <w:left w:w="15" w:type="dxa"/>
              <w:right w:w="15" w:type="dxa"/>
            </w:tcMar>
          </w:tcPr>
          <w:p>
            <w:pPr>
              <w:jc w:val="left"/>
              <w:rPr>
                <w:rFonts w:hint="default" w:ascii="SansSerif" w:hAnsi="SansSerif" w:eastAsia="SansSerif" w:cs="SansSerif"/>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7980"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rPr>
              <w:t>清单  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9" w:hRule="atLeast"/>
        </w:trPr>
        <w:tc>
          <w:tcPr>
            <w:tcW w:w="83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子目号</w:t>
            </w:r>
          </w:p>
        </w:tc>
        <w:tc>
          <w:tcPr>
            <w:tcW w:w="35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子目名称</w:t>
            </w:r>
          </w:p>
        </w:tc>
        <w:tc>
          <w:tcPr>
            <w:tcW w:w="66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单位</w:t>
            </w:r>
          </w:p>
        </w:tc>
        <w:tc>
          <w:tcPr>
            <w:tcW w:w="10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数量</w:t>
            </w:r>
          </w:p>
        </w:tc>
        <w:tc>
          <w:tcPr>
            <w:tcW w:w="1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单价</w:t>
            </w:r>
          </w:p>
        </w:tc>
        <w:tc>
          <w:tcPr>
            <w:tcW w:w="901"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2" w:hRule="atLeast"/>
        </w:trPr>
        <w:tc>
          <w:tcPr>
            <w:tcW w:w="83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604</w:t>
            </w:r>
          </w:p>
        </w:tc>
        <w:tc>
          <w:tcPr>
            <w:tcW w:w="35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道路交通标志</w:t>
            </w:r>
          </w:p>
        </w:tc>
        <w:tc>
          <w:tcPr>
            <w:tcW w:w="66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highlight w:val="none"/>
                <w:u w:val="none"/>
              </w:rPr>
            </w:pPr>
          </w:p>
        </w:tc>
        <w:tc>
          <w:tcPr>
            <w:tcW w:w="1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901"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2" w:hRule="atLeast"/>
        </w:trPr>
        <w:tc>
          <w:tcPr>
            <w:tcW w:w="83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604-5-a</w:t>
            </w:r>
          </w:p>
        </w:tc>
        <w:tc>
          <w:tcPr>
            <w:tcW w:w="35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单悬臂式(1)交通标志□6000*3000</w:t>
            </w:r>
          </w:p>
        </w:tc>
        <w:tc>
          <w:tcPr>
            <w:tcW w:w="66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个</w:t>
            </w:r>
          </w:p>
        </w:tc>
        <w:tc>
          <w:tcPr>
            <w:tcW w:w="10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2.000</w:t>
            </w:r>
          </w:p>
        </w:tc>
        <w:tc>
          <w:tcPr>
            <w:tcW w:w="1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901"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2" w:hRule="atLeast"/>
        </w:trPr>
        <w:tc>
          <w:tcPr>
            <w:tcW w:w="836"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604-5-b</w:t>
            </w:r>
          </w:p>
        </w:tc>
        <w:tc>
          <w:tcPr>
            <w:tcW w:w="35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单悬臂式(2)交通标志□6000*3000</w:t>
            </w:r>
          </w:p>
        </w:tc>
        <w:tc>
          <w:tcPr>
            <w:tcW w:w="66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个</w:t>
            </w:r>
          </w:p>
        </w:tc>
        <w:tc>
          <w:tcPr>
            <w:tcW w:w="10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highlight w:val="none"/>
                <w:u w:val="none"/>
              </w:rPr>
            </w:pPr>
            <w:r>
              <w:rPr>
                <w:rFonts w:hint="default" w:ascii="Arial Narrow" w:hAnsi="Arial Narrow" w:eastAsia="Arial Narrow" w:cs="Arial Narrow"/>
                <w:i w:val="0"/>
                <w:color w:val="000000"/>
                <w:kern w:val="0"/>
                <w:sz w:val="16"/>
                <w:szCs w:val="16"/>
                <w:highlight w:val="none"/>
                <w:u w:val="none"/>
                <w:lang w:val="en-US" w:eastAsia="zh-CN"/>
              </w:rPr>
              <w:t>2.000</w:t>
            </w:r>
          </w:p>
        </w:tc>
        <w:tc>
          <w:tcPr>
            <w:tcW w:w="100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901"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1" w:hRule="atLeast"/>
        </w:trPr>
        <w:tc>
          <w:tcPr>
            <w:tcW w:w="836" w:type="dxa"/>
            <w:vMerge w:val="restart"/>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3567"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highlight w:val="none"/>
                <w:u w:val="none"/>
              </w:rPr>
            </w:pPr>
          </w:p>
        </w:tc>
        <w:tc>
          <w:tcPr>
            <w:tcW w:w="669"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03"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04"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901" w:type="dxa"/>
            <w:vMerge w:val="restart"/>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7" w:hRule="atLeast"/>
        </w:trPr>
        <w:tc>
          <w:tcPr>
            <w:tcW w:w="836" w:type="dxa"/>
            <w:vMerge w:val="continue"/>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3567"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highlight w:val="none"/>
                <w:u w:val="none"/>
              </w:rPr>
            </w:pPr>
          </w:p>
        </w:tc>
        <w:tc>
          <w:tcPr>
            <w:tcW w:w="669"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highlight w:val="none"/>
                <w:u w:val="none"/>
              </w:rPr>
            </w:pPr>
          </w:p>
        </w:tc>
        <w:tc>
          <w:tcPr>
            <w:tcW w:w="1003"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1004"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c>
          <w:tcPr>
            <w:tcW w:w="901" w:type="dxa"/>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7980" w:type="dxa"/>
            <w:gridSpan w:val="6"/>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清单  第600章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7" w:hRule="atLeast"/>
        </w:trPr>
        <w:tc>
          <w:tcPr>
            <w:tcW w:w="7079"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清单   第 2 页</w:t>
            </w:r>
          </w:p>
        </w:tc>
        <w:tc>
          <w:tcPr>
            <w:tcW w:w="90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rPr>
              <w:t>共 2 页</w:t>
            </w:r>
          </w:p>
        </w:tc>
      </w:tr>
    </w:tbl>
    <w:p>
      <w:pPr>
        <w:widowControl/>
        <w:jc w:val="left"/>
        <w:rPr>
          <w:rFonts w:ascii="仿宋" w:hAnsi="仿宋" w:eastAsia="仿宋" w:cs="仿宋"/>
          <w:b/>
          <w:color w:val="000000"/>
          <w:sz w:val="32"/>
          <w:szCs w:val="32"/>
          <w:highlight w:val="none"/>
        </w:rPr>
      </w:pPr>
    </w:p>
    <w:p>
      <w:pPr>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法定代表人身份证明</w:t>
      </w:r>
    </w:p>
    <w:p>
      <w:pPr>
        <w:jc w:val="center"/>
        <w:rPr>
          <w:rFonts w:hint="eastAsia" w:ascii="仿宋" w:hAnsi="仿宋" w:eastAsia="仿宋" w:cs="仿宋"/>
          <w:b/>
          <w:bCs/>
          <w:sz w:val="32"/>
          <w:szCs w:val="32"/>
          <w:highlight w:val="none"/>
          <w:lang w:val="en-US" w:eastAsia="zh-CN"/>
        </w:rPr>
      </w:pPr>
    </w:p>
    <w:p>
      <w:pPr>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申 请 人：</w:t>
      </w:r>
    </w:p>
    <w:p>
      <w:pPr>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单位性质：</w:t>
      </w:r>
    </w:p>
    <w:p>
      <w:pPr>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地    址：</w:t>
      </w:r>
    </w:p>
    <w:p>
      <w:pPr>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成立时间：    年   月   日</w:t>
      </w:r>
    </w:p>
    <w:p>
      <w:pPr>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经营期限：</w:t>
      </w:r>
    </w:p>
    <w:p>
      <w:pPr>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姓    名：                性    别：</w:t>
      </w:r>
    </w:p>
    <w:p>
      <w:pPr>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年    龄：                职    务：</w:t>
      </w:r>
    </w:p>
    <w:p>
      <w:pPr>
        <w:jc w:val="both"/>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lang w:val="en-US" w:eastAsia="zh-CN"/>
        </w:rPr>
        <w:t>系</w:t>
      </w:r>
      <w:r>
        <w:rPr>
          <w:rFonts w:hint="eastAsia" w:ascii="仿宋" w:hAnsi="仿宋" w:eastAsia="仿宋" w:cs="仿宋"/>
          <w:b w:val="0"/>
          <w:bCs w:val="0"/>
          <w:sz w:val="32"/>
          <w:szCs w:val="32"/>
          <w:highlight w:val="none"/>
          <w:u w:val="single"/>
          <w:lang w:val="en-US" w:eastAsia="zh-CN"/>
        </w:rPr>
        <w:t>（申请人名称）</w:t>
      </w:r>
      <w:r>
        <w:rPr>
          <w:rFonts w:hint="eastAsia" w:ascii="仿宋" w:hAnsi="仿宋" w:eastAsia="仿宋" w:cs="仿宋"/>
          <w:b w:val="0"/>
          <w:bCs w:val="0"/>
          <w:sz w:val="32"/>
          <w:szCs w:val="32"/>
          <w:highlight w:val="none"/>
          <w:u w:val="none"/>
          <w:lang w:val="en-US" w:eastAsia="zh-CN"/>
        </w:rPr>
        <w:t>的法定代表人。</w:t>
      </w:r>
    </w:p>
    <w:p>
      <w:pPr>
        <w:jc w:val="both"/>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特此证明。</w:t>
      </w:r>
    </w:p>
    <w:p>
      <w:pPr>
        <w:jc w:val="both"/>
        <w:rPr>
          <w:rFonts w:hint="eastAsia" w:ascii="仿宋" w:hAnsi="仿宋" w:eastAsia="仿宋" w:cs="仿宋"/>
          <w:b w:val="0"/>
          <w:bCs w:val="0"/>
          <w:sz w:val="32"/>
          <w:szCs w:val="32"/>
          <w:highlight w:val="none"/>
          <w:u w:val="none"/>
          <w:lang w:val="en-US" w:eastAsia="zh-CN"/>
        </w:rPr>
      </w:pPr>
    </w:p>
    <w:p>
      <w:pPr>
        <w:jc w:val="both"/>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附：法定代表人身份证复印件</w:t>
      </w:r>
    </w:p>
    <w:p>
      <w:pPr>
        <w:jc w:val="both"/>
        <w:rPr>
          <w:rFonts w:hint="eastAsia" w:ascii="仿宋" w:hAnsi="仿宋" w:eastAsia="仿宋" w:cs="仿宋"/>
          <w:b w:val="0"/>
          <w:bCs w:val="0"/>
          <w:sz w:val="32"/>
          <w:szCs w:val="32"/>
          <w:highlight w:val="none"/>
          <w:u w:val="none"/>
          <w:lang w:val="en-US" w:eastAsia="zh-CN"/>
        </w:rPr>
      </w:pPr>
    </w:p>
    <w:p>
      <w:pPr>
        <w:jc w:val="both"/>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 xml:space="preserve">                         申请人（盖章）：</w:t>
      </w:r>
    </w:p>
    <w:p>
      <w:pPr>
        <w:ind w:firstLine="0" w:firstLineChars="0"/>
        <w:jc w:val="both"/>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 xml:space="preserve">                         日  期：     年    月    日</w:t>
      </w:r>
    </w:p>
    <w:p>
      <w:pPr>
        <w:widowControl/>
        <w:spacing w:line="560" w:lineRule="exact"/>
        <w:jc w:val="center"/>
        <w:rPr>
          <w:rFonts w:hint="eastAsia" w:ascii="仿宋" w:hAnsi="仿宋" w:eastAsia="仿宋" w:cs="仿宋"/>
          <w:b/>
          <w:color w:val="000000"/>
          <w:sz w:val="32"/>
          <w:szCs w:val="32"/>
          <w:highlight w:val="none"/>
        </w:rPr>
      </w:pPr>
    </w:p>
    <w:p>
      <w:pPr>
        <w:widowControl/>
        <w:spacing w:line="560" w:lineRule="exact"/>
        <w:jc w:val="center"/>
        <w:rPr>
          <w:rFonts w:hint="eastAsia" w:ascii="仿宋" w:hAnsi="仿宋" w:eastAsia="仿宋" w:cs="仿宋"/>
          <w:b/>
          <w:color w:val="000000"/>
          <w:sz w:val="32"/>
          <w:szCs w:val="32"/>
          <w:highlight w:val="none"/>
        </w:rPr>
      </w:pPr>
    </w:p>
    <w:p>
      <w:pPr>
        <w:widowControl/>
        <w:spacing w:line="560" w:lineRule="exact"/>
        <w:jc w:val="center"/>
        <w:rPr>
          <w:rFonts w:hint="eastAsia" w:ascii="仿宋" w:hAnsi="仿宋" w:eastAsia="仿宋" w:cs="仿宋"/>
          <w:b/>
          <w:color w:val="000000"/>
          <w:sz w:val="32"/>
          <w:szCs w:val="32"/>
          <w:highlight w:val="none"/>
        </w:rPr>
      </w:pPr>
    </w:p>
    <w:p>
      <w:pPr>
        <w:widowControl/>
        <w:spacing w:line="560" w:lineRule="exact"/>
        <w:jc w:val="center"/>
        <w:rPr>
          <w:rFonts w:hint="eastAsia" w:ascii="仿宋" w:hAnsi="仿宋" w:eastAsia="仿宋" w:cs="仿宋"/>
          <w:b/>
          <w:color w:val="000000"/>
          <w:sz w:val="32"/>
          <w:szCs w:val="32"/>
          <w:highlight w:val="none"/>
        </w:rPr>
      </w:pPr>
    </w:p>
    <w:p>
      <w:pPr>
        <w:widowControl/>
        <w:spacing w:line="560" w:lineRule="exact"/>
        <w:jc w:val="center"/>
        <w:rPr>
          <w:rFonts w:hint="eastAsia" w:ascii="仿宋" w:hAnsi="仿宋" w:eastAsia="仿宋" w:cs="仿宋"/>
          <w:b/>
          <w:color w:val="000000"/>
          <w:sz w:val="32"/>
          <w:szCs w:val="32"/>
          <w:highlight w:val="none"/>
        </w:rPr>
      </w:pPr>
    </w:p>
    <w:p>
      <w:pPr>
        <w:widowControl/>
        <w:spacing w:line="560" w:lineRule="exact"/>
        <w:jc w:val="center"/>
        <w:rPr>
          <w:rFonts w:hint="eastAsia" w:ascii="仿宋" w:hAnsi="仿宋" w:eastAsia="仿宋" w:cs="仿宋"/>
          <w:b/>
          <w:color w:val="000000"/>
          <w:sz w:val="32"/>
          <w:szCs w:val="32"/>
          <w:highlight w:val="none"/>
        </w:rPr>
      </w:pPr>
    </w:p>
    <w:p>
      <w:pPr>
        <w:widowControl/>
        <w:spacing w:line="560" w:lineRule="exact"/>
        <w:jc w:val="both"/>
        <w:rPr>
          <w:rFonts w:hint="eastAsia" w:ascii="仿宋" w:hAnsi="仿宋" w:eastAsia="仿宋" w:cs="仿宋"/>
          <w:b/>
          <w:color w:val="000000"/>
          <w:sz w:val="32"/>
          <w:szCs w:val="32"/>
          <w:highlight w:val="none"/>
        </w:rPr>
      </w:pPr>
    </w:p>
    <w:p>
      <w:pPr>
        <w:widowControl/>
        <w:spacing w:line="560" w:lineRule="exact"/>
        <w:jc w:val="center"/>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法定代表人授权委托书</w:t>
      </w:r>
    </w:p>
    <w:p>
      <w:pPr>
        <w:widowControl/>
        <w:spacing w:line="560" w:lineRule="exact"/>
        <w:jc w:val="left"/>
        <w:rPr>
          <w:rFonts w:ascii="仿宋" w:hAnsi="仿宋" w:eastAsia="仿宋" w:cs="仿宋"/>
          <w:color w:val="000000"/>
          <w:sz w:val="28"/>
          <w:szCs w:val="28"/>
          <w:highlight w:val="none"/>
        </w:rPr>
      </w:pPr>
    </w:p>
    <w:p>
      <w:pPr>
        <w:widowControl/>
        <w:spacing w:line="560" w:lineRule="exact"/>
        <w:ind w:firstLine="640" w:firstLineChars="20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本人</w:t>
      </w:r>
      <w:r>
        <w:rPr>
          <w:rFonts w:hint="eastAsia" w:ascii="仿宋" w:hAnsi="仿宋" w:eastAsia="仿宋" w:cs="仿宋"/>
          <w:color w:val="000000"/>
          <w:sz w:val="32"/>
          <w:szCs w:val="32"/>
          <w:highlight w:val="none"/>
          <w:u w:val="single"/>
        </w:rPr>
        <w:t>（姓名）</w:t>
      </w:r>
      <w:r>
        <w:rPr>
          <w:rFonts w:hint="eastAsia" w:ascii="仿宋" w:hAnsi="仿宋" w:eastAsia="仿宋" w:cs="仿宋"/>
          <w:color w:val="000000"/>
          <w:sz w:val="32"/>
          <w:szCs w:val="32"/>
          <w:highlight w:val="none"/>
        </w:rPr>
        <w:t>系</w:t>
      </w:r>
      <w:r>
        <w:rPr>
          <w:rFonts w:hint="eastAsia" w:ascii="仿宋" w:hAnsi="仿宋" w:eastAsia="仿宋" w:cs="仿宋"/>
          <w:color w:val="000000"/>
          <w:sz w:val="32"/>
          <w:szCs w:val="32"/>
          <w:highlight w:val="none"/>
          <w:u w:val="single"/>
        </w:rPr>
        <w:t>（申请人名称）</w:t>
      </w:r>
      <w:r>
        <w:rPr>
          <w:rFonts w:hint="eastAsia" w:ascii="仿宋" w:hAnsi="仿宋" w:eastAsia="仿宋" w:cs="仿宋"/>
          <w:color w:val="000000"/>
          <w:sz w:val="32"/>
          <w:szCs w:val="32"/>
          <w:highlight w:val="none"/>
        </w:rPr>
        <w:t>的法定代表人，现委托</w:t>
      </w:r>
      <w:r>
        <w:rPr>
          <w:rFonts w:hint="eastAsia" w:ascii="仿宋" w:hAnsi="仿宋" w:eastAsia="仿宋" w:cs="仿宋"/>
          <w:color w:val="000000"/>
          <w:sz w:val="32"/>
          <w:szCs w:val="32"/>
          <w:highlight w:val="none"/>
          <w:u w:val="single"/>
        </w:rPr>
        <w:t>（姓名）</w:t>
      </w:r>
      <w:r>
        <w:rPr>
          <w:rFonts w:hint="eastAsia" w:ascii="仿宋" w:hAnsi="仿宋" w:eastAsia="仿宋" w:cs="仿宋"/>
          <w:color w:val="000000"/>
          <w:sz w:val="32"/>
          <w:szCs w:val="32"/>
          <w:highlight w:val="none"/>
        </w:rPr>
        <w:t>为我方代理人。代理人根据授权，以我方名义签署、澄清、说明、补正、递交、撤回、修改</w:t>
      </w:r>
      <w:r>
        <w:rPr>
          <w:rFonts w:hint="eastAsia" w:ascii="仿宋" w:hAnsi="仿宋" w:eastAsia="仿宋" w:cs="仿宋"/>
          <w:b w:val="0"/>
          <w:bCs w:val="0"/>
          <w:color w:val="000000"/>
          <w:kern w:val="2"/>
          <w:sz w:val="32"/>
          <w:szCs w:val="32"/>
          <w:highlight w:val="none"/>
          <w:u w:val="single"/>
          <w:lang w:val="en-US" w:eastAsia="zh-CN"/>
        </w:rPr>
        <w:t>G98海南环岛高速与G9811海三高速部分路段增设提示标志牌项目</w:t>
      </w:r>
      <w:r>
        <w:rPr>
          <w:rFonts w:hint="eastAsia" w:ascii="仿宋" w:hAnsi="仿宋" w:eastAsia="仿宋" w:cs="仿宋"/>
          <w:color w:val="000000"/>
          <w:sz w:val="32"/>
          <w:szCs w:val="32"/>
          <w:highlight w:val="none"/>
          <w:lang w:val="en-US" w:eastAsia="zh-CN"/>
        </w:rPr>
        <w:t>申请</w:t>
      </w:r>
      <w:r>
        <w:rPr>
          <w:rFonts w:hint="eastAsia" w:ascii="仿宋" w:hAnsi="仿宋" w:eastAsia="仿宋" w:cs="仿宋"/>
          <w:color w:val="000000"/>
          <w:sz w:val="32"/>
          <w:szCs w:val="32"/>
          <w:highlight w:val="none"/>
        </w:rPr>
        <w:t>文件，并签订合同和处理有关事宜，其法律后果由我方承担。</w:t>
      </w:r>
    </w:p>
    <w:p>
      <w:pPr>
        <w:widowControl/>
        <w:spacing w:line="560" w:lineRule="exact"/>
        <w:ind w:firstLine="480" w:firstLineChars="15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委托期限：</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 xml:space="preserve">。 </w:t>
      </w:r>
    </w:p>
    <w:p>
      <w:pPr>
        <w:widowControl/>
        <w:spacing w:line="560" w:lineRule="exact"/>
        <w:ind w:firstLine="480" w:firstLineChars="15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代理人无转委托权。</w:t>
      </w:r>
    </w:p>
    <w:p>
      <w:pPr>
        <w:widowControl/>
        <w:spacing w:line="560" w:lineRule="exact"/>
        <w:ind w:firstLine="480" w:firstLineChars="150"/>
        <w:jc w:val="left"/>
        <w:rPr>
          <w:rFonts w:ascii="仿宋" w:hAnsi="仿宋" w:eastAsia="仿宋" w:cs="仿宋"/>
          <w:color w:val="000000"/>
          <w:sz w:val="32"/>
          <w:szCs w:val="32"/>
          <w:highlight w:val="none"/>
        </w:rPr>
      </w:pPr>
    </w:p>
    <w:p>
      <w:pPr>
        <w:widowControl/>
        <w:spacing w:line="560" w:lineRule="exact"/>
        <w:ind w:firstLine="480" w:firstLineChars="15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附：1.法定代表人身份证复印件</w:t>
      </w:r>
    </w:p>
    <w:p>
      <w:pPr>
        <w:widowControl/>
        <w:spacing w:line="560" w:lineRule="exact"/>
        <w:ind w:firstLine="1120" w:firstLineChars="35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2.委托代理人身份证复印件</w:t>
      </w:r>
    </w:p>
    <w:p>
      <w:pPr>
        <w:widowControl/>
        <w:spacing w:line="560" w:lineRule="exact"/>
        <w:ind w:firstLine="480" w:firstLineChars="150"/>
        <w:jc w:val="left"/>
        <w:rPr>
          <w:rFonts w:ascii="仿宋" w:hAnsi="仿宋" w:eastAsia="仿宋" w:cs="仿宋"/>
          <w:color w:val="000000"/>
          <w:sz w:val="32"/>
          <w:szCs w:val="32"/>
          <w:highlight w:val="none"/>
        </w:rPr>
      </w:pPr>
    </w:p>
    <w:p>
      <w:pPr>
        <w:widowControl/>
        <w:spacing w:line="560" w:lineRule="exact"/>
        <w:ind w:firstLine="480" w:firstLineChars="150"/>
        <w:jc w:val="left"/>
        <w:rPr>
          <w:rFonts w:ascii="仿宋" w:hAnsi="仿宋" w:eastAsia="仿宋" w:cs="仿宋"/>
          <w:color w:val="000000"/>
          <w:sz w:val="32"/>
          <w:szCs w:val="32"/>
          <w:highlight w:val="none"/>
        </w:rPr>
      </w:pPr>
    </w:p>
    <w:p>
      <w:pPr>
        <w:widowControl/>
        <w:spacing w:line="560" w:lineRule="exact"/>
        <w:ind w:firstLine="480" w:firstLineChars="15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申请人（盖章）：</w:t>
      </w:r>
    </w:p>
    <w:p>
      <w:pPr>
        <w:widowControl/>
        <w:spacing w:line="560" w:lineRule="exact"/>
        <w:ind w:firstLine="480" w:firstLineChars="15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法定代表人（签名或盖章）：</w:t>
      </w:r>
    </w:p>
    <w:p>
      <w:pPr>
        <w:widowControl/>
        <w:spacing w:line="560" w:lineRule="exact"/>
        <w:ind w:firstLine="480" w:firstLineChars="15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身份证号码：</w:t>
      </w:r>
    </w:p>
    <w:p>
      <w:pPr>
        <w:widowControl/>
        <w:spacing w:line="560" w:lineRule="exact"/>
        <w:ind w:firstLine="480" w:firstLineChars="15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委托代理人（签名或盖章）：</w:t>
      </w:r>
    </w:p>
    <w:p>
      <w:pPr>
        <w:widowControl/>
        <w:spacing w:line="560" w:lineRule="exact"/>
        <w:ind w:firstLine="480" w:firstLineChars="150"/>
        <w:jc w:val="left"/>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身份证号码：</w:t>
      </w:r>
    </w:p>
    <w:p>
      <w:pPr>
        <w:widowControl/>
        <w:spacing w:line="560" w:lineRule="exact"/>
        <w:ind w:firstLine="504" w:firstLineChars="150"/>
        <w:jc w:val="left"/>
        <w:rPr>
          <w:rFonts w:hint="eastAsia" w:ascii="仿宋" w:hAnsi="仿宋" w:eastAsia="仿宋" w:cs="仿宋"/>
          <w:color w:val="000000"/>
          <w:spacing w:val="8"/>
          <w:sz w:val="32"/>
          <w:szCs w:val="32"/>
          <w:highlight w:val="none"/>
        </w:rPr>
      </w:pPr>
      <w:r>
        <w:rPr>
          <w:rFonts w:hint="eastAsia" w:ascii="仿宋" w:hAnsi="仿宋" w:eastAsia="仿宋" w:cs="仿宋"/>
          <w:color w:val="000000"/>
          <w:spacing w:val="8"/>
          <w:sz w:val="32"/>
          <w:szCs w:val="32"/>
          <w:highlight w:val="none"/>
        </w:rPr>
        <w:t>日期：    年    月    日</w:t>
      </w:r>
    </w:p>
    <w:p>
      <w:pPr>
        <w:widowControl/>
        <w:spacing w:line="560" w:lineRule="exact"/>
        <w:ind w:firstLine="444" w:firstLineChars="150"/>
        <w:jc w:val="left"/>
        <w:rPr>
          <w:rFonts w:hint="eastAsia" w:ascii="仿宋" w:hAnsi="仿宋" w:eastAsia="仿宋" w:cs="仿宋"/>
          <w:color w:val="000000"/>
          <w:spacing w:val="8"/>
          <w:sz w:val="28"/>
          <w:szCs w:val="28"/>
          <w:highlight w:val="none"/>
        </w:rPr>
      </w:pPr>
    </w:p>
    <w:p>
      <w:pPr>
        <w:widowControl/>
        <w:spacing w:line="560" w:lineRule="exact"/>
        <w:ind w:firstLine="444" w:firstLineChars="150"/>
        <w:jc w:val="left"/>
        <w:rPr>
          <w:rFonts w:hint="eastAsia" w:ascii="仿宋" w:hAnsi="仿宋" w:eastAsia="仿宋" w:cs="仿宋"/>
          <w:color w:val="000000"/>
          <w:spacing w:val="8"/>
          <w:sz w:val="28"/>
          <w:szCs w:val="28"/>
          <w:highlight w:val="none"/>
        </w:rPr>
      </w:pPr>
    </w:p>
    <w:p>
      <w:pPr>
        <w:widowControl/>
        <w:spacing w:line="560" w:lineRule="exact"/>
        <w:ind w:firstLine="0" w:firstLineChars="0"/>
        <w:jc w:val="left"/>
        <w:rPr>
          <w:rFonts w:hint="eastAsia" w:ascii="仿宋" w:hAnsi="仿宋" w:eastAsia="仿宋" w:cs="仿宋"/>
          <w:color w:val="000000"/>
          <w:spacing w:val="8"/>
          <w:sz w:val="28"/>
          <w:szCs w:val="28"/>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申请人关联企业情况</w:t>
      </w:r>
    </w:p>
    <w:p>
      <w:pPr>
        <w:widowControl/>
        <w:spacing w:line="560" w:lineRule="exact"/>
        <w:jc w:val="center"/>
        <w:rPr>
          <w:rFonts w:hint="eastAsia" w:ascii="仿宋" w:hAnsi="仿宋" w:eastAsia="仿宋" w:cs="仿宋"/>
          <w:b/>
          <w:sz w:val="32"/>
          <w:szCs w:val="32"/>
          <w:highlight w:val="none"/>
        </w:rPr>
      </w:pPr>
    </w:p>
    <w:p>
      <w:pPr>
        <w:widowControl/>
        <w:spacing w:line="560" w:lineRule="exact"/>
        <w:ind w:firstLine="640" w:firstLineChars="20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申请人应提供关联企业情况，包括：</w:t>
      </w:r>
    </w:p>
    <w:p>
      <w:pPr>
        <w:widowControl/>
        <w:numPr>
          <w:ilvl w:val="0"/>
          <w:numId w:val="2"/>
        </w:numPr>
        <w:spacing w:line="560" w:lineRule="exact"/>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申请人的所有股东名称及相应股权（出资额）比例。</w:t>
      </w:r>
    </w:p>
    <w:p>
      <w:pPr>
        <w:widowControl/>
        <w:numPr>
          <w:ilvl w:val="0"/>
          <w:numId w:val="2"/>
        </w:numPr>
        <w:spacing w:line="560" w:lineRule="exact"/>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申请人投资（控股）或管理的下属企业名称、持有股权（出资额）比例。</w:t>
      </w:r>
    </w:p>
    <w:p>
      <w:pPr>
        <w:widowControl/>
        <w:numPr>
          <w:ilvl w:val="0"/>
          <w:numId w:val="2"/>
        </w:numPr>
        <w:spacing w:line="560" w:lineRule="exact"/>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与申请人单位负责人（即法定代表人）为同一人的其他单位名称。</w:t>
      </w:r>
    </w:p>
    <w:p>
      <w:pPr>
        <w:widowControl/>
        <w:numPr>
          <w:ilvl w:val="0"/>
          <w:numId w:val="0"/>
        </w:numPr>
        <w:spacing w:line="560" w:lineRule="exact"/>
        <w:ind w:firstLine="640" w:firstLineChars="20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以上资料均需加盖单位章。</w:t>
      </w: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both"/>
        <w:rPr>
          <w:rFonts w:hint="eastAsia" w:ascii="仿宋" w:hAnsi="仿宋" w:eastAsia="仿宋" w:cs="仿宋"/>
          <w:b/>
          <w:sz w:val="32"/>
          <w:szCs w:val="32"/>
          <w:highlight w:val="none"/>
        </w:rPr>
      </w:pPr>
    </w:p>
    <w:p>
      <w:pPr>
        <w:widowControl/>
        <w:spacing w:line="560" w:lineRule="exact"/>
        <w:jc w:val="center"/>
        <w:rPr>
          <w:rFonts w:hint="eastAsia" w:ascii="仿宋" w:hAnsi="仿宋" w:eastAsia="仿宋" w:cs="仿宋"/>
          <w:b/>
          <w:sz w:val="32"/>
          <w:szCs w:val="32"/>
          <w:highlight w:val="none"/>
        </w:rPr>
      </w:pPr>
    </w:p>
    <w:p>
      <w:pPr>
        <w:widowControl/>
        <w:spacing w:line="560" w:lineRule="exact"/>
        <w:jc w:val="center"/>
        <w:rPr>
          <w:rFonts w:ascii="仿宋" w:hAnsi="仿宋" w:eastAsia="仿宋" w:cs="仿宋"/>
          <w:b/>
          <w:kern w:val="0"/>
          <w:sz w:val="32"/>
          <w:szCs w:val="32"/>
          <w:highlight w:val="none"/>
        </w:rPr>
      </w:pPr>
      <w:r>
        <w:rPr>
          <w:rFonts w:hint="eastAsia" w:ascii="仿宋" w:hAnsi="仿宋" w:eastAsia="仿宋" w:cs="仿宋"/>
          <w:b/>
          <w:sz w:val="32"/>
          <w:szCs w:val="32"/>
          <w:highlight w:val="none"/>
        </w:rPr>
        <w:t>承诺函</w:t>
      </w:r>
    </w:p>
    <w:p>
      <w:pPr>
        <w:widowControl/>
        <w:spacing w:line="560" w:lineRule="exact"/>
        <w:rPr>
          <w:rFonts w:ascii="仿宋" w:hAnsi="仿宋" w:eastAsia="仿宋" w:cs="仿宋"/>
          <w:kern w:val="0"/>
          <w:sz w:val="28"/>
          <w:szCs w:val="28"/>
          <w:highlight w:val="none"/>
        </w:rPr>
      </w:pPr>
    </w:p>
    <w:p>
      <w:pPr>
        <w:widowControl/>
        <w:spacing w:line="560" w:lineRule="exact"/>
        <w:rPr>
          <w:rFonts w:ascii="仿宋" w:hAnsi="仿宋" w:eastAsia="仿宋" w:cs="仿宋"/>
          <w:kern w:val="0"/>
          <w:sz w:val="32"/>
          <w:szCs w:val="32"/>
          <w:highlight w:val="none"/>
        </w:rPr>
      </w:pPr>
      <w:r>
        <w:rPr>
          <w:rFonts w:hint="eastAsia" w:ascii="仿宋" w:hAnsi="仿宋" w:eastAsia="仿宋" w:cs="仿宋"/>
          <w:kern w:val="0"/>
          <w:sz w:val="32"/>
          <w:szCs w:val="32"/>
          <w:highlight w:val="none"/>
        </w:rPr>
        <w:t>海南交控公路工程养护有限公司：</w:t>
      </w:r>
    </w:p>
    <w:p>
      <w:pPr>
        <w:widowControl/>
        <w:spacing w:line="56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本公司承诺：本</w:t>
      </w:r>
      <w:r>
        <w:rPr>
          <w:rFonts w:hint="eastAsia" w:ascii="仿宋" w:hAnsi="仿宋" w:eastAsia="仿宋" w:cs="仿宋"/>
          <w:kern w:val="0"/>
          <w:sz w:val="32"/>
          <w:szCs w:val="32"/>
          <w:highlight w:val="none"/>
          <w:lang w:val="en-US" w:eastAsia="zh-CN"/>
        </w:rPr>
        <w:t>公司自递交比选申请文件之日止</w:t>
      </w:r>
      <w:r>
        <w:rPr>
          <w:rFonts w:hint="eastAsia" w:ascii="仿宋" w:hAnsi="仿宋" w:eastAsia="仿宋" w:cs="仿宋"/>
          <w:kern w:val="0"/>
          <w:sz w:val="32"/>
          <w:szCs w:val="32"/>
          <w:highlight w:val="none"/>
        </w:rPr>
        <w:t>近三年内</w:t>
      </w:r>
      <w:r>
        <w:rPr>
          <w:rFonts w:hint="eastAsia" w:ascii="仿宋" w:hAnsi="仿宋" w:eastAsia="仿宋" w:cs="仿宋"/>
          <w:kern w:val="0"/>
          <w:sz w:val="32"/>
          <w:szCs w:val="32"/>
          <w:highlight w:val="none"/>
          <w:lang w:val="en-US" w:eastAsia="zh-CN"/>
        </w:rPr>
        <w:t>在</w:t>
      </w:r>
      <w:r>
        <w:rPr>
          <w:rFonts w:hint="eastAsia" w:ascii="仿宋" w:hAnsi="仿宋" w:eastAsia="仿宋" w:cs="仿宋"/>
          <w:kern w:val="0"/>
          <w:sz w:val="32"/>
          <w:szCs w:val="32"/>
          <w:highlight w:val="none"/>
        </w:rPr>
        <w:t>经营活动中未有任何违法行为记录。</w:t>
      </w:r>
    </w:p>
    <w:p>
      <w:pPr>
        <w:widowControl/>
        <w:spacing w:line="560" w:lineRule="exact"/>
        <w:ind w:firstLine="480"/>
        <w:rPr>
          <w:rFonts w:ascii="仿宋" w:hAnsi="仿宋" w:eastAsia="仿宋" w:cs="仿宋"/>
          <w:kern w:val="0"/>
          <w:sz w:val="32"/>
          <w:szCs w:val="32"/>
          <w:highlight w:val="none"/>
        </w:rPr>
      </w:pPr>
    </w:p>
    <w:p>
      <w:pPr>
        <w:widowControl/>
        <w:spacing w:line="560" w:lineRule="exact"/>
        <w:ind w:firstLine="4080"/>
        <w:rPr>
          <w:rFonts w:ascii="仿宋" w:hAnsi="仿宋" w:eastAsia="仿宋" w:cs="仿宋"/>
          <w:kern w:val="0"/>
          <w:sz w:val="32"/>
          <w:szCs w:val="32"/>
          <w:highlight w:val="none"/>
        </w:rPr>
      </w:pPr>
    </w:p>
    <w:p>
      <w:pPr>
        <w:widowControl/>
        <w:spacing w:line="560" w:lineRule="exact"/>
        <w:ind w:firstLine="1920" w:firstLineChars="600"/>
        <w:rPr>
          <w:rFonts w:ascii="仿宋" w:hAnsi="仿宋" w:eastAsia="仿宋" w:cs="仿宋"/>
          <w:bCs/>
          <w:sz w:val="32"/>
          <w:szCs w:val="32"/>
          <w:highlight w:val="none"/>
        </w:rPr>
      </w:pPr>
      <w:r>
        <w:rPr>
          <w:rFonts w:hint="eastAsia" w:ascii="仿宋" w:hAnsi="仿宋" w:eastAsia="仿宋" w:cs="仿宋"/>
          <w:bCs/>
          <w:sz w:val="32"/>
          <w:szCs w:val="32"/>
          <w:highlight w:val="none"/>
          <w:lang w:val="en-US" w:eastAsia="zh-CN"/>
        </w:rPr>
        <w:t>申请人</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盖</w:t>
      </w:r>
      <w:r>
        <w:rPr>
          <w:rFonts w:hint="eastAsia" w:ascii="仿宋" w:hAnsi="仿宋" w:eastAsia="仿宋" w:cs="仿宋"/>
          <w:bCs/>
          <w:sz w:val="32"/>
          <w:szCs w:val="32"/>
          <w:highlight w:val="none"/>
        </w:rPr>
        <w:t>章）：</w:t>
      </w:r>
    </w:p>
    <w:p>
      <w:pPr>
        <w:widowControl/>
        <w:spacing w:line="560" w:lineRule="exact"/>
        <w:ind w:firstLine="1920" w:firstLineChars="6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法定代表人或</w:t>
      </w:r>
      <w:r>
        <w:rPr>
          <w:rFonts w:hint="eastAsia" w:ascii="仿宋" w:hAnsi="仿宋" w:eastAsia="仿宋" w:cs="仿宋"/>
          <w:kern w:val="0"/>
          <w:sz w:val="32"/>
          <w:szCs w:val="32"/>
          <w:highlight w:val="none"/>
          <w:lang w:val="en-US" w:eastAsia="zh-CN"/>
        </w:rPr>
        <w:t>其委托代理人</w:t>
      </w:r>
      <w:r>
        <w:rPr>
          <w:rFonts w:hint="eastAsia" w:ascii="仿宋" w:hAnsi="仿宋" w:eastAsia="仿宋" w:cs="仿宋"/>
          <w:kern w:val="0"/>
          <w:sz w:val="32"/>
          <w:szCs w:val="32"/>
          <w:highlight w:val="none"/>
        </w:rPr>
        <w:t>（签</w:t>
      </w:r>
      <w:r>
        <w:rPr>
          <w:rFonts w:hint="eastAsia" w:ascii="仿宋" w:hAnsi="仿宋" w:eastAsia="仿宋" w:cs="仿宋"/>
          <w:kern w:val="0"/>
          <w:sz w:val="32"/>
          <w:szCs w:val="32"/>
          <w:highlight w:val="none"/>
          <w:lang w:val="en-US" w:eastAsia="zh-CN"/>
        </w:rPr>
        <w:t>名或盖章</w:t>
      </w:r>
      <w:r>
        <w:rPr>
          <w:rFonts w:hint="eastAsia" w:ascii="仿宋" w:hAnsi="仿宋" w:eastAsia="仿宋" w:cs="仿宋"/>
          <w:kern w:val="0"/>
          <w:sz w:val="32"/>
          <w:szCs w:val="32"/>
          <w:highlight w:val="none"/>
        </w:rPr>
        <w:t>）：</w:t>
      </w:r>
    </w:p>
    <w:p>
      <w:pPr>
        <w:widowControl/>
        <w:spacing w:line="560" w:lineRule="exact"/>
        <w:ind w:firstLine="480" w:firstLineChars="150"/>
        <w:jc w:val="left"/>
        <w:rPr>
          <w:rFonts w:hint="eastAsia" w:ascii="仿宋" w:hAnsi="仿宋" w:eastAsia="仿宋" w:cs="仿宋"/>
          <w:spacing w:val="8"/>
          <w:sz w:val="32"/>
          <w:szCs w:val="32"/>
          <w:highlight w:val="none"/>
          <w:u w:val="none"/>
        </w:rPr>
      </w:pPr>
      <w:r>
        <w:rPr>
          <w:rFonts w:hint="eastAsia" w:ascii="仿宋" w:hAnsi="仿宋" w:eastAsia="仿宋" w:cs="仿宋"/>
          <w:kern w:val="0"/>
          <w:sz w:val="32"/>
          <w:szCs w:val="32"/>
          <w:highlight w:val="none"/>
        </w:rPr>
        <w:t xml:space="preserve">         日期：</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 xml:space="preserve">  年  </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 xml:space="preserve">  日</w:t>
      </w:r>
    </w:p>
    <w:p>
      <w:pPr>
        <w:spacing w:line="560" w:lineRule="exact"/>
        <w:jc w:val="center"/>
        <w:rPr>
          <w:rFonts w:hint="eastAsia" w:ascii="仿宋" w:hAnsi="仿宋" w:eastAsia="仿宋" w:cs="仿宋"/>
          <w:b/>
          <w:bCs/>
          <w:spacing w:val="8"/>
          <w:sz w:val="32"/>
          <w:szCs w:val="32"/>
          <w:highlight w:val="none"/>
          <w:u w:val="none"/>
          <w:lang w:val="en-US" w:eastAsia="zh-CN"/>
        </w:rPr>
      </w:pPr>
    </w:p>
    <w:p>
      <w:pPr>
        <w:widowControl/>
        <w:spacing w:line="560" w:lineRule="exact"/>
        <w:ind w:firstLine="444" w:firstLineChars="150"/>
        <w:jc w:val="left"/>
        <w:rPr>
          <w:rFonts w:hint="eastAsia" w:ascii="仿宋" w:hAnsi="仿宋" w:eastAsia="仿宋" w:cs="仿宋"/>
          <w:color w:val="000000"/>
          <w:spacing w:val="8"/>
          <w:sz w:val="28"/>
          <w:szCs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0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4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b/>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Pf6E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l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Pf6Em4AQAAUAMAAA4AAAAAAAAAAQAgAAAAHwEAAGRycy9lMm9Eb2MueG1sUEsFBgAAAAAGAAYA&#10;WQEAAEk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2606E74"/>
    <w:rsid w:val="2B8D3B29"/>
    <w:rsid w:val="2C4010CF"/>
    <w:rsid w:val="3AB91A9D"/>
    <w:rsid w:val="57CA6B3F"/>
    <w:rsid w:val="5D957059"/>
    <w:rsid w:val="63F10F4D"/>
    <w:rsid w:val="6F876594"/>
    <w:rsid w:val="7E9542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6"/>
    <w:qFormat/>
    <w:uiPriority w:val="9"/>
    <w:pPr>
      <w:keepNext/>
      <w:keepLines/>
      <w:spacing w:before="340" w:after="330" w:line="576" w:lineRule="auto"/>
      <w:outlineLvl w:val="0"/>
    </w:pPr>
    <w:rPr>
      <w:b/>
      <w:kern w:val="44"/>
      <w:sz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annotation text"/>
    <w:basedOn w:val="1"/>
    <w:qFormat/>
    <w:uiPriority w:val="99"/>
    <w:pPr>
      <w:jc w:val="left"/>
    </w:pPr>
  </w:style>
  <w:style w:type="paragraph" w:styleId="6">
    <w:name w:val="Plain Text"/>
    <w:basedOn w:val="1"/>
    <w:link w:val="21"/>
    <w:qFormat/>
    <w:uiPriority w:val="0"/>
    <w:pPr>
      <w:autoSpaceDE w:val="0"/>
      <w:autoSpaceDN w:val="0"/>
      <w:adjustRightInd w:val="0"/>
    </w:pPr>
    <w:rPr>
      <w:rFonts w:ascii="宋体" w:hAnsi="Tms Rmn" w:eastAsia="宋体" w:cs="宋体"/>
      <w:szCs w:val="21"/>
    </w:rPr>
  </w:style>
  <w:style w:type="paragraph" w:styleId="7">
    <w:name w:val="Date"/>
    <w:basedOn w:val="1"/>
    <w:next w:val="1"/>
    <w:link w:val="18"/>
    <w:qFormat/>
    <w:uiPriority w:val="99"/>
    <w:pPr>
      <w:ind w:left="100" w:leftChars="2500"/>
    </w:pPr>
  </w:style>
  <w:style w:type="paragraph" w:styleId="8">
    <w:name w:val="Balloon Text"/>
    <w:basedOn w:val="1"/>
    <w:link w:val="25"/>
    <w:qFormat/>
    <w:uiPriority w:val="99"/>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jc w:val="left"/>
    </w:pPr>
    <w:rPr>
      <w:rFonts w:cs="Times New Roman"/>
      <w:kern w:val="0"/>
      <w:sz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Verdana" w:hAnsi="Verdana" w:eastAsia="仿宋_GB2312"/>
      <w:szCs w:val="20"/>
      <w:lang w:eastAsia="en-US"/>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character" w:customStyle="1" w:styleId="18">
    <w:name w:val="日期 字符"/>
    <w:basedOn w:val="14"/>
    <w:link w:val="7"/>
    <w:qFormat/>
    <w:uiPriority w:val="99"/>
  </w:style>
  <w:style w:type="character" w:customStyle="1" w:styleId="19">
    <w:name w:val="fontstyle01"/>
    <w:basedOn w:val="14"/>
    <w:qFormat/>
    <w:uiPriority w:val="0"/>
    <w:rPr>
      <w:rFonts w:hint="eastAsia" w:ascii="宋体" w:hAnsi="宋体" w:eastAsia="宋体"/>
      <w:color w:val="000000"/>
      <w:sz w:val="44"/>
      <w:szCs w:val="44"/>
    </w:rPr>
  </w:style>
  <w:style w:type="character" w:customStyle="1" w:styleId="20">
    <w:name w:val="纯文本 Char"/>
    <w:qFormat/>
    <w:uiPriority w:val="0"/>
    <w:rPr>
      <w:rFonts w:ascii="宋体" w:hAnsi="Tms Rmn" w:eastAsia="宋体" w:cs="宋体"/>
      <w:szCs w:val="21"/>
    </w:rPr>
  </w:style>
  <w:style w:type="character" w:customStyle="1" w:styleId="21">
    <w:name w:val="纯文本 字符"/>
    <w:basedOn w:val="14"/>
    <w:link w:val="6"/>
    <w:qFormat/>
    <w:uiPriority w:val="99"/>
    <w:rPr>
      <w:rFonts w:ascii="宋体" w:hAnsi="Courier New" w:eastAsia="宋体" w:cs="Courier New"/>
      <w:szCs w:val="21"/>
    </w:rPr>
  </w:style>
  <w:style w:type="paragraph" w:styleId="22">
    <w:name w:val="List Paragraph"/>
    <w:basedOn w:val="1"/>
    <w:qFormat/>
    <w:uiPriority w:val="34"/>
    <w:pPr>
      <w:ind w:firstLine="420" w:firstLineChars="200"/>
    </w:pPr>
  </w:style>
  <w:style w:type="character" w:customStyle="1" w:styleId="23">
    <w:name w:val="标题 2 Char"/>
    <w:basedOn w:val="14"/>
    <w:qFormat/>
    <w:uiPriority w:val="9"/>
    <w:rPr>
      <w:rFonts w:ascii="Cambria" w:hAnsi="Cambria" w:eastAsia="宋体" w:cs="宋体"/>
      <w:b/>
      <w:bCs/>
      <w:sz w:val="32"/>
      <w:szCs w:val="32"/>
    </w:rPr>
  </w:style>
  <w:style w:type="character" w:customStyle="1" w:styleId="24">
    <w:name w:val="标题 2 字符"/>
    <w:link w:val="3"/>
    <w:qFormat/>
    <w:uiPriority w:val="0"/>
    <w:rPr>
      <w:rFonts w:ascii="Arial" w:hAnsi="Arial" w:eastAsia="黑体" w:cs="Times New Roman"/>
      <w:b/>
      <w:bCs/>
      <w:sz w:val="32"/>
      <w:szCs w:val="32"/>
    </w:rPr>
  </w:style>
  <w:style w:type="character" w:customStyle="1" w:styleId="25">
    <w:name w:val="批注框文本 字符"/>
    <w:basedOn w:val="14"/>
    <w:link w:val="8"/>
    <w:qFormat/>
    <w:uiPriority w:val="99"/>
    <w:rPr>
      <w:rFonts w:eastAsia="宋体"/>
      <w:kern w:val="2"/>
      <w:sz w:val="18"/>
      <w:szCs w:val="18"/>
    </w:rPr>
  </w:style>
  <w:style w:type="character" w:customStyle="1" w:styleId="26">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4c118-c2c4-4516-8f9b-a67cc474c7fe}">
  <ds:schemaRefs/>
</ds:datastoreItem>
</file>

<file path=customXml/itemProps3.xml><?xml version="1.0" encoding="utf-8"?>
<ds:datastoreItem xmlns:ds="http://schemas.openxmlformats.org/officeDocument/2006/customXml" ds:itemID="{780BD423-4CB3-4D5B-9DFB-54FE4C4B5711}">
  <ds:schemaRefs/>
</ds:datastoreItem>
</file>

<file path=customXml/itemProps4.xml><?xml version="1.0" encoding="utf-8"?>
<ds:datastoreItem xmlns:ds="http://schemas.openxmlformats.org/officeDocument/2006/customXml" ds:itemID="{49f8ec5a-433f-4eeb-b594-6f551e5ad732}">
  <ds:schemaRefs/>
</ds:datastoreItem>
</file>

<file path=customXml/itemProps5.xml><?xml version="1.0" encoding="utf-8"?>
<ds:datastoreItem xmlns:ds="http://schemas.openxmlformats.org/officeDocument/2006/customXml" ds:itemID="{cdb6125c-c1ba-43d2-9d1b-4cbe62603f18}">
  <ds:schemaRefs/>
</ds:datastoreItem>
</file>

<file path=customXml/itemProps6.xml><?xml version="1.0" encoding="utf-8"?>
<ds:datastoreItem xmlns:ds="http://schemas.openxmlformats.org/officeDocument/2006/customXml" ds:itemID="{7da9eaca-db96-42c3-bb8d-69a6905864f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3590</Words>
  <Characters>3946</Characters>
  <Paragraphs>529</Paragraphs>
  <TotalTime>5</TotalTime>
  <ScaleCrop>false</ScaleCrop>
  <LinksUpToDate>false</LinksUpToDate>
  <CharactersWithSpaces>4291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2019-12-11T07:39:00Z</dcterms:created>
  <dc:creator>Administrator</dc:creator>
  <cp:lastModifiedBy>ZZH</cp:lastModifiedBy>
  <cp:lastPrinted>2022-01-26T03:13:00Z</cp:lastPrinted>
  <dcterms:modified xsi:type="dcterms:W3CDTF">2022-02-25T07:55:22Z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223CD92E04D4446CB63FF62C6970135A</vt:lpwstr>
  </property>
</Properties>
</file>