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>G98海南环岛高速隧道提质升级工程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>监理招标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/>
        </w:rPr>
        <w:t xml:space="preserve"> 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84"/>
          <w:szCs w:val="8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84"/>
          <w:szCs w:val="84"/>
          <w:highlight w:val="none"/>
          <w:lang w:val="en-US" w:eastAsia="zh-CN"/>
        </w:rPr>
        <w:t>询价文件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widowControl/>
        <w:adjustRightInd w:val="0"/>
        <w:snapToGrid w:val="0"/>
        <w:spacing w:after="200" w:line="220" w:lineRule="atLeast"/>
        <w:jc w:val="both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highlight w:val="none"/>
          <w:lang w:val="en-US" w:eastAsia="zh-CN"/>
        </w:rPr>
        <w:t>询价人：海南交控公路工程养护有限公司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highlight w:val="none"/>
          <w:lang w:val="en-US" w:eastAsia="zh-CN"/>
        </w:rPr>
        <w:t>2021年3月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  <w:lang w:val="en-US" w:eastAsia="zh-CN"/>
        </w:rPr>
        <w:t>报价须知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562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项目概况</w:t>
      </w:r>
    </w:p>
    <w:p>
      <w:pPr>
        <w:spacing w:line="560" w:lineRule="exact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为进一步促进询价人管养公路隧道设施提质升级，提升隧道安全服务水平，有效防控隧道运营安全风险，保障隧道行车安全，询价人拟对青岭隧道、大茅隧道、迎宾隧道、凤凰隧道、酸梅隧道、荔枝沟隧道共6道隧道的土建及交安设施（主要包括排水设施、过渡段翼墙、彩色防滑路面、交通标志标线、轮廓标、突起路标等）进行提升完善。本项目划分为1个标段，计划施工工期为365天。</w:t>
      </w:r>
    </w:p>
    <w:p>
      <w:pPr>
        <w:spacing w:line="560" w:lineRule="exact"/>
        <w:ind w:firstLine="562" w:firstLineChars="200"/>
        <w:jc w:val="left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二、询价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  <w:t>内容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为充分发挥施工监理职能，对施工阶段质量、进度、安全等进行控制，保证项目顺利开展，本次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询价活动将对申请人递交的报价文件进行评审，最终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确定一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家合格的监理单位对本项目进行监督管理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numPr>
          <w:ilvl w:val="0"/>
          <w:numId w:val="1"/>
        </w:num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申请人资格要求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在中华人民共和国境内注册，具有独立法人资格，具备完全民事行为能力、能够独立承担民事责任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具有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固定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经营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场所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pStyle w:val="10"/>
        <w:widowControl/>
        <w:spacing w:before="0" w:beforeAutospacing="0" w:after="0" w:afterAutospacing="0"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具有合格、有效的营业执照。</w:t>
      </w:r>
    </w:p>
    <w:p>
      <w:pPr>
        <w:pStyle w:val="10"/>
        <w:widowControl/>
        <w:spacing w:before="0" w:beforeAutospacing="0" w:after="0" w:afterAutospacing="0"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（三）具有合格、有效的综合监理资质或公路工程专业甲级监理资质。</w:t>
      </w:r>
    </w:p>
    <w:p>
      <w:pPr>
        <w:pStyle w:val="10"/>
        <w:widowControl/>
        <w:spacing w:before="0" w:beforeAutospacing="0" w:after="0" w:afterAutospacing="0"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（四）具有公路工程行业相关监理经验业绩（如有，则需提供监理委托合同）。</w:t>
      </w:r>
    </w:p>
    <w:p>
      <w:pPr>
        <w:pStyle w:val="10"/>
        <w:widowControl/>
        <w:spacing w:before="0" w:beforeAutospacing="0" w:after="0" w:afterAutospacing="0"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（五）与询价人存在利害关系可能影响招标公正性的单位，不得参加投标；单位负责人为同一人或者存在控股、管理关系的不同单位，不得参加同一标段投标，否则，相关投标均无效。</w:t>
      </w:r>
    </w:p>
    <w:p>
      <w:pPr>
        <w:pStyle w:val="10"/>
        <w:widowControl/>
        <w:spacing w:before="0" w:beforeAutospacing="0" w:after="0" w:afterAutospacing="0" w:line="560" w:lineRule="exact"/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（六）在“信用中国”网站（http://www.creditchina.gov.cn/）中被列入失信被执行人名单的单位，不得参加投标。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（七）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本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次询价活动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不允许两个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及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以上的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申请人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组成联合体参加。</w:t>
      </w:r>
    </w:p>
    <w:p>
      <w:pPr>
        <w:numPr>
          <w:ilvl w:val="0"/>
          <w:numId w:val="0"/>
        </w:numPr>
        <w:spacing w:line="560" w:lineRule="exact"/>
        <w:ind w:firstLine="562" w:firstLineChars="200"/>
        <w:jc w:val="left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四、监理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  <w:t>招标控制价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本项目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监理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招标控制价为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212930.00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元人民币（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报价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超出监理招标控制价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则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视为无效报价）。</w:t>
      </w:r>
    </w:p>
    <w:p>
      <w:pPr>
        <w:numPr>
          <w:ilvl w:val="0"/>
          <w:numId w:val="0"/>
        </w:numPr>
        <w:spacing w:line="560" w:lineRule="exact"/>
        <w:ind w:firstLine="562" w:firstLineChars="200"/>
        <w:jc w:val="left"/>
        <w:rPr>
          <w:rFonts w:hint="default" w:ascii="仿宋" w:hAnsi="仿宋" w:eastAsia="仿宋" w:cs="仿宋"/>
          <w:bCs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五、监理服务期限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本项目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计划施工工期为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365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none"/>
          <w:lang w:val="en-US" w:eastAsia="zh-CN"/>
        </w:rPr>
        <w:t>日历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天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故计划监理服务期限为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365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none"/>
          <w:lang w:val="en-US" w:eastAsia="zh-CN"/>
        </w:rPr>
        <w:t>日历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天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自开始监理通知中载明的开始监理日期起计算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）。</w:t>
      </w:r>
    </w:p>
    <w:p>
      <w:pPr>
        <w:spacing w:line="560" w:lineRule="exact"/>
        <w:ind w:firstLine="562" w:firstLineChars="200"/>
        <w:jc w:val="left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六、评审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  <w:t>办法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本项目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询价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工作由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询价人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自行组织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采用经评审的最低价法确定中标人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询价人将组建询价评审小组，对在规定时间内送达的报价文件进行审查，若均符合询价文件相关要求则视为有效报价文件，再按报价由低到高的顺序推荐中标候选人，若出现报价相等的，则由询价人自行确定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。</w:t>
      </w:r>
    </w:p>
    <w:p>
      <w:pPr>
        <w:numPr>
          <w:ilvl w:val="0"/>
          <w:numId w:val="0"/>
        </w:numPr>
        <w:spacing w:line="560" w:lineRule="exact"/>
        <w:ind w:leftChars="0" w:firstLine="562" w:firstLineChars="200"/>
        <w:jc w:val="left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七、报价文件要求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（一）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报价函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（二）法定代表人身份证明或法定代表人授权委托书（若为法定代表人亲自办理，则仅需提供法定代表人身份证明；若授权委托他人办理，则需提供法定代表人身份证明和法定代表人授权委托书）。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（三）合格、有效的营业执照（复印件加盖单位公章）。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（四）合格、有效的综合监理资质或公路工程专业甲级监理资质（复印件加盖单位公章）。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（五）公路工程行业相关监理经验业绩（如有，则需提供监理委托合同）。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（六）申请人关联企业情况（加盖单位公章）。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（七）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良好的商业信誉（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提供近3年内在经营活动中没有重大违法记录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的承诺函一份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提供在“信用中国”网站（http://www.creditchina.gov.cn/）中未被列入失信被执行人名单的查询截图，截图必须显示查询时间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（注：报价文件一式壹份，加盖单位公章及骑缝章，并用牛皮纸密封在一个封袋中，封口加盖单位公章及骑缝章。）</w:t>
      </w:r>
    </w:p>
    <w:p>
      <w:pPr>
        <w:spacing w:line="560" w:lineRule="exact"/>
        <w:ind w:firstLine="562" w:firstLineChars="200"/>
        <w:jc w:val="left"/>
        <w:rPr>
          <w:rFonts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八、报价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截止时间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申请人必须于 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31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bCs/>
          <w:sz w:val="28"/>
          <w:szCs w:val="28"/>
        </w:rPr>
        <w:t>17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时</w:t>
      </w:r>
      <w:r>
        <w:rPr>
          <w:rFonts w:hint="eastAsia" w:ascii="仿宋" w:hAnsi="仿宋" w:eastAsia="仿宋" w:cs="仿宋"/>
          <w:bCs/>
          <w:sz w:val="28"/>
          <w:szCs w:val="28"/>
        </w:rPr>
        <w:t>30分前（法定公休日、法定节假日除外）将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报价</w:t>
      </w:r>
      <w:r>
        <w:rPr>
          <w:rFonts w:hint="eastAsia" w:ascii="仿宋" w:hAnsi="仿宋" w:eastAsia="仿宋" w:cs="仿宋"/>
          <w:bCs/>
          <w:sz w:val="28"/>
          <w:szCs w:val="28"/>
        </w:rPr>
        <w:t>文件送至：</w:t>
      </w:r>
      <w:r>
        <w:rPr>
          <w:rFonts w:hint="eastAsia" w:ascii="仿宋" w:hAnsi="仿宋" w:eastAsia="仿宋"/>
          <w:sz w:val="28"/>
          <w:lang w:val="en-US" w:eastAsia="zh-CN"/>
        </w:rPr>
        <w:t>海南省海口市琼山区滨江路首丹商业大厦1单元4层</w:t>
      </w:r>
      <w:r>
        <w:rPr>
          <w:rFonts w:hint="eastAsia" w:ascii="仿宋" w:hAnsi="仿宋" w:eastAsia="仿宋" w:cs="仿宋"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王女士</w:t>
      </w:r>
      <w:r>
        <w:rPr>
          <w:rFonts w:hint="eastAsia" w:ascii="仿宋" w:hAnsi="仿宋" w:eastAsia="仿宋" w:cs="仿宋"/>
          <w:bCs/>
          <w:sz w:val="28"/>
          <w:szCs w:val="28"/>
        </w:rPr>
        <w:t>，联系电话：6</w:t>
      </w:r>
      <w:r>
        <w:rPr>
          <w:rFonts w:ascii="仿宋" w:hAnsi="仿宋" w:eastAsia="仿宋" w:cs="仿宋"/>
          <w:bCs/>
          <w:sz w:val="28"/>
          <w:szCs w:val="28"/>
        </w:rPr>
        <w:t>6711392</w:t>
      </w:r>
      <w:r>
        <w:rPr>
          <w:rFonts w:hint="eastAsia" w:ascii="仿宋" w:hAnsi="仿宋" w:eastAsia="仿宋" w:cs="仿宋"/>
          <w:bCs/>
          <w:sz w:val="28"/>
          <w:szCs w:val="28"/>
        </w:rPr>
        <w:t>，逾期送达者按弃权处理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560" w:lineRule="exact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报价文件格式</w:t>
      </w: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G98海南环岛高速隧道提质升级工程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监理招标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84"/>
          <w:szCs w:val="84"/>
          <w:lang w:val="en-US" w:eastAsia="zh-CN"/>
        </w:rPr>
        <w:t>报 价 文 件</w:t>
      </w:r>
    </w:p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（封面）</w:t>
      </w:r>
    </w:p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left="1400" w:hanging="1400" w:hangingChars="50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spacing w:line="560" w:lineRule="exact"/>
        <w:ind w:left="1400" w:hanging="1400" w:hangingChars="50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申请人名称（盖章） ：     </w:t>
      </w:r>
    </w:p>
    <w:p>
      <w:pPr>
        <w:spacing w:line="560" w:lineRule="exact"/>
        <w:ind w:firstLine="138" w:firstLineChars="49"/>
        <w:jc w:val="left"/>
        <w:rPr>
          <w:rFonts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法定代表人或其委托代理人（签名或盖章）：   </w:t>
      </w:r>
    </w:p>
    <w:p>
      <w:pPr>
        <w:spacing w:line="560" w:lineRule="exact"/>
        <w:ind w:firstLine="138" w:firstLineChars="49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地址：</w:t>
      </w:r>
    </w:p>
    <w:p>
      <w:pPr>
        <w:spacing w:line="560" w:lineRule="exact"/>
        <w:ind w:firstLine="562" w:firstLineChars="200"/>
        <w:jc w:val="left"/>
        <w:rPr>
          <w:rFonts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日期 ：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8"/>
          <w:szCs w:val="28"/>
        </w:rPr>
        <w:t>年  月  日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目录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（一）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报价函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（二）法定代表人身份证明或法定代表人授权委托书（若为法定代表人亲自办理，则仅需提供法定代表人身份证明；若授权委托他人办理，则需提供法定代表人身份证明和法定代表人授权委托书）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（三）合格、有效的营业执照（复印件加盖单位公章）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（四）合格、有效的综合监理资质或公路工程专业甲级监理资质（复印件加盖单位公章）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（五）公路工程行业相关监理经验业绩（如有，则需提供监理委托合同）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（六）申请人关联企业情况（加盖单位公章）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（七）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良好的商业信誉（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提供近3年内在经营活动中没有重大违法记录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的承诺函一份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提供在“信用中国”网站（http://www.creditchina.gov.cn/）中未被列入失信被执行人名单的查询截图，截图必须显示查询时间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）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autoSpaceDE w:val="0"/>
        <w:autoSpaceDN w:val="0"/>
        <w:snapToGrid w:val="0"/>
        <w:spacing w:line="560" w:lineRule="exact"/>
        <w:jc w:val="both"/>
        <w:rPr>
          <w:rFonts w:hint="eastAsia" w:ascii="仿宋" w:hAnsi="仿宋" w:eastAsia="仿宋" w:cs="仿宋"/>
          <w:b/>
          <w:bCs/>
          <w:spacing w:val="39"/>
          <w:sz w:val="32"/>
          <w:szCs w:val="32"/>
          <w:lang w:val="en-US" w:eastAsia="zh-CN"/>
        </w:rPr>
      </w:pPr>
    </w:p>
    <w:p>
      <w:pPr>
        <w:autoSpaceDE w:val="0"/>
        <w:autoSpaceDN w:val="0"/>
        <w:snapToGrid w:val="0"/>
        <w:spacing w:line="560" w:lineRule="exact"/>
        <w:jc w:val="both"/>
        <w:rPr>
          <w:rFonts w:hint="eastAsia" w:ascii="仿宋" w:hAnsi="仿宋" w:eastAsia="仿宋" w:cs="仿宋"/>
          <w:b/>
          <w:bCs/>
          <w:spacing w:val="39"/>
          <w:sz w:val="32"/>
          <w:szCs w:val="32"/>
          <w:lang w:val="en-US" w:eastAsia="zh-CN"/>
        </w:rPr>
      </w:pPr>
    </w:p>
    <w:p>
      <w:pPr>
        <w:autoSpaceDE w:val="0"/>
        <w:autoSpaceDN w:val="0"/>
        <w:snapToGrid w:val="0"/>
        <w:spacing w:line="560" w:lineRule="exact"/>
        <w:jc w:val="center"/>
        <w:rPr>
          <w:rFonts w:hint="eastAsia" w:ascii="仿宋" w:hAnsi="仿宋" w:eastAsia="仿宋" w:cs="仿宋"/>
          <w:b/>
          <w:bCs/>
          <w:spacing w:val="39"/>
          <w:sz w:val="32"/>
          <w:szCs w:val="32"/>
          <w:lang w:val="en-US" w:eastAsia="zh-CN"/>
        </w:rPr>
      </w:pPr>
    </w:p>
    <w:p>
      <w:pPr>
        <w:autoSpaceDE w:val="0"/>
        <w:autoSpaceDN w:val="0"/>
        <w:snapToGrid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39"/>
          <w:sz w:val="32"/>
          <w:szCs w:val="32"/>
          <w:lang w:val="en-US" w:eastAsia="zh-CN"/>
        </w:rPr>
        <w:t>报价函</w:t>
      </w:r>
    </w:p>
    <w:p>
      <w:pPr>
        <w:pStyle w:val="5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exact"/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海南交控公路工程养护有限公司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：</w:t>
      </w:r>
    </w:p>
    <w:p>
      <w:pPr>
        <w:pStyle w:val="5"/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我方已仔细研究了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G98海南环岛高速隧道提质升级工程监理招标询价文件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的全部内容，愿意以人民币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元（大写金额为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的报价作为我方承担该项目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监理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全过程工作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的总金额，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计划监理服务期限为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日历天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如我方中选，我方将承诺在中选后规定的期限内与你方签订合同，并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履行合同约定的责任和义务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在合同约定的期限内提供交付服务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我方在此声明，所递交的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报价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文件及有关资料内容完整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真实和准确。</w:t>
      </w:r>
    </w:p>
    <w:p>
      <w:pPr>
        <w:pStyle w:val="5"/>
        <w:spacing w:line="5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（其他说明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请自行补充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</w:t>
      </w:r>
    </w:p>
    <w:p>
      <w:pPr>
        <w:pStyle w:val="5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autoSpaceDE w:val="0"/>
        <w:autoSpaceDN w:val="0"/>
        <w:snapToGrid w:val="0"/>
        <w:spacing w:line="560" w:lineRule="exact"/>
        <w:rPr>
          <w:rFonts w:ascii="仿宋" w:hAnsi="仿宋" w:eastAsia="仿宋" w:cs="仿宋"/>
          <w:spacing w:val="8"/>
          <w:sz w:val="28"/>
          <w:szCs w:val="28"/>
          <w:u w:val="single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申请人</w:t>
      </w:r>
      <w:r>
        <w:rPr>
          <w:rFonts w:hint="eastAsia" w:ascii="仿宋" w:hAnsi="仿宋" w:eastAsia="仿宋" w:cs="仿宋"/>
          <w:spacing w:val="8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盖章</w:t>
      </w:r>
      <w:r>
        <w:rPr>
          <w:rFonts w:hint="eastAsia" w:ascii="仿宋" w:hAnsi="仿宋" w:eastAsia="仿宋" w:cs="仿宋"/>
          <w:spacing w:val="8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pacing w:val="8"/>
          <w:sz w:val="28"/>
          <w:szCs w:val="28"/>
          <w:u w:val="none"/>
        </w:rPr>
        <w:t xml:space="preserve">：                                  </w:t>
      </w:r>
    </w:p>
    <w:p>
      <w:pPr>
        <w:spacing w:line="560" w:lineRule="exact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法定代表人或其委托代理人（</w:t>
      </w:r>
      <w:r>
        <w:rPr>
          <w:rFonts w:hint="eastAsia" w:ascii="仿宋" w:hAnsi="仿宋" w:eastAsia="仿宋" w:cs="仿宋"/>
          <w:sz w:val="28"/>
          <w:szCs w:val="28"/>
        </w:rPr>
        <w:t>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名或盖章</w:t>
      </w:r>
      <w:r>
        <w:rPr>
          <w:rFonts w:hint="eastAsia" w:ascii="仿宋" w:hAnsi="仿宋" w:eastAsia="仿宋" w:cs="仿宋"/>
          <w:spacing w:val="8"/>
          <w:sz w:val="28"/>
          <w:szCs w:val="28"/>
        </w:rPr>
        <w:t>）：</w:t>
      </w:r>
    </w:p>
    <w:p>
      <w:pPr>
        <w:spacing w:line="560" w:lineRule="exact"/>
        <w:rPr>
          <w:rFonts w:ascii="仿宋" w:hAnsi="仿宋" w:eastAsia="仿宋" w:cs="仿宋"/>
          <w:spacing w:val="8"/>
          <w:sz w:val="28"/>
          <w:szCs w:val="28"/>
          <w:u w:val="single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地址：</w:t>
      </w:r>
    </w:p>
    <w:p>
      <w:pPr>
        <w:autoSpaceDE w:val="0"/>
        <w:autoSpaceDN w:val="0"/>
        <w:snapToGrid w:val="0"/>
        <w:spacing w:line="560" w:lineRule="exact"/>
        <w:rPr>
          <w:rFonts w:ascii="仿宋" w:hAnsi="仿宋" w:eastAsia="仿宋" w:cs="仿宋"/>
          <w:spacing w:val="8"/>
          <w:sz w:val="28"/>
          <w:szCs w:val="28"/>
          <w:u w:val="single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电话：</w:t>
      </w:r>
    </w:p>
    <w:p>
      <w:pPr>
        <w:spacing w:line="560" w:lineRule="exact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日期：</w:t>
      </w:r>
      <w:r>
        <w:rPr>
          <w:rFonts w:hint="eastAsia" w:ascii="仿宋" w:hAnsi="仿宋" w:eastAsia="仿宋" w:cs="仿宋"/>
          <w:spacing w:val="8"/>
          <w:sz w:val="28"/>
          <w:szCs w:val="28"/>
          <w:u w:val="none"/>
        </w:rPr>
        <w:t xml:space="preserve">   年    月    日</w:t>
      </w:r>
    </w:p>
    <w:p>
      <w:pPr>
        <w:spacing w:line="560" w:lineRule="exact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法定代表人身份证明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申 请 人：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单位性质：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地    址：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成立时间：    年   月   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经营期限：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姓    名：                性    别：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年    龄：                职    务：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系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（申请人名称）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的法定代表人。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特此证明。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附：法定代表人身份证复印件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申请人（盖章）：</w:t>
      </w:r>
    </w:p>
    <w:p>
      <w:pPr>
        <w:ind w:firstLine="4480" w:firstLineChars="16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日  期：     年    月    日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法定代表人授权委托书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本人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（姓名）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系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（申请人名称）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的法定代表人，现委托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（姓名）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为我方代理人。代理人根据授权，以我方名义签署、澄清、说明、 补正、递交、撤回、修改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G98海南环岛高速隧道提质升级工程监理招标报价文件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签订合同和处理有关事宜，其法律后果由我方承担。</w:t>
      </w:r>
    </w:p>
    <w:p>
      <w:pPr>
        <w:widowControl/>
        <w:spacing w:line="560" w:lineRule="exact"/>
        <w:ind w:firstLine="420" w:firstLineChars="15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委托期限：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。 </w:t>
      </w:r>
    </w:p>
    <w:p>
      <w:pPr>
        <w:widowControl/>
        <w:spacing w:line="560" w:lineRule="exact"/>
        <w:ind w:firstLine="420" w:firstLineChars="15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代理人无转委托权。</w:t>
      </w: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1.法定代表人</w:t>
      </w:r>
      <w:r>
        <w:rPr>
          <w:rFonts w:hint="eastAsia" w:ascii="仿宋" w:hAnsi="仿宋" w:eastAsia="仿宋" w:cs="仿宋"/>
          <w:sz w:val="28"/>
          <w:szCs w:val="28"/>
        </w:rPr>
        <w:t>身份证复印件</w:t>
      </w:r>
    </w:p>
    <w:p>
      <w:pPr>
        <w:widowControl/>
        <w:spacing w:line="560" w:lineRule="exact"/>
        <w:ind w:firstLine="980" w:firstLineChars="35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委托代理人身份证复印件</w:t>
      </w: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申请人（盖章）：</w:t>
      </w: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法定代表人（签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名或盖章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）：</w:t>
      </w: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身份证号码：</w:t>
      </w: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委托代理人（签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名或盖章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）：</w:t>
      </w: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身份证号码：</w:t>
      </w:r>
    </w:p>
    <w:p>
      <w:pPr>
        <w:widowControl/>
        <w:spacing w:line="560" w:lineRule="exact"/>
        <w:ind w:firstLine="444" w:firstLineChars="150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日期：</w:t>
      </w:r>
      <w:r>
        <w:rPr>
          <w:rFonts w:hint="eastAsia" w:ascii="仿宋" w:hAnsi="仿宋" w:eastAsia="仿宋" w:cs="仿宋"/>
          <w:spacing w:val="8"/>
          <w:sz w:val="28"/>
          <w:szCs w:val="28"/>
          <w:u w:val="none"/>
        </w:rPr>
        <w:t xml:space="preserve">    年    月    日</w:t>
      </w:r>
    </w:p>
    <w:p>
      <w:pPr>
        <w:widowControl/>
        <w:spacing w:line="560" w:lineRule="exact"/>
        <w:ind w:firstLine="444" w:firstLineChars="150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</w:rPr>
      </w:pPr>
    </w:p>
    <w:p>
      <w:pPr>
        <w:widowControl/>
        <w:spacing w:line="560" w:lineRule="exact"/>
        <w:ind w:firstLine="444" w:firstLineChars="150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</w:rPr>
      </w:pPr>
    </w:p>
    <w:p>
      <w:pPr>
        <w:widowControl/>
        <w:spacing w:line="560" w:lineRule="exact"/>
        <w:ind w:firstLine="444" w:firstLineChars="150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申请人关联企业情况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申请人应提供关联企业情况，包括：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申请人的所有股东名称及相应股权（出资额）比例。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申请人投资（控股）或管理的下属企业名称、持有股权（出资额）比例。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与申请人单位负责人（即法定代表人）为同一人的其他单位名称。</w:t>
      </w:r>
    </w:p>
    <w:p>
      <w:pPr>
        <w:widowControl/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以上资料均需加盖单位公章。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承诺函</w:t>
      </w:r>
    </w:p>
    <w:p>
      <w:pPr>
        <w:widowControl/>
        <w:spacing w:line="560" w:lineRule="exac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海南交控公路工程养护有限公司：</w:t>
      </w:r>
    </w:p>
    <w:p>
      <w:pPr>
        <w:widowControl/>
        <w:spacing w:line="56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本公司承诺：本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公司自递交报价文件之日止</w:t>
      </w:r>
      <w:r>
        <w:rPr>
          <w:rFonts w:hint="eastAsia" w:ascii="仿宋" w:hAnsi="仿宋" w:eastAsia="仿宋" w:cs="仿宋"/>
          <w:kern w:val="0"/>
          <w:sz w:val="28"/>
          <w:szCs w:val="28"/>
        </w:rPr>
        <w:t>近三年内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kern w:val="0"/>
          <w:sz w:val="28"/>
          <w:szCs w:val="28"/>
        </w:rPr>
        <w:t>经营活动中未有任何违法行为记录。</w:t>
      </w:r>
    </w:p>
    <w:p>
      <w:pPr>
        <w:widowControl/>
        <w:spacing w:line="560" w:lineRule="exact"/>
        <w:ind w:firstLine="480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560" w:lineRule="exact"/>
        <w:ind w:firstLine="4080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560" w:lineRule="exact"/>
        <w:ind w:firstLine="1680" w:firstLineChars="6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申请人</w:t>
      </w:r>
      <w:r>
        <w:rPr>
          <w:rFonts w:hint="eastAsia" w:ascii="仿宋" w:hAnsi="仿宋" w:eastAsia="仿宋" w:cs="仿宋"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盖</w:t>
      </w:r>
      <w:r>
        <w:rPr>
          <w:rFonts w:hint="eastAsia" w:ascii="仿宋" w:hAnsi="仿宋" w:eastAsia="仿宋" w:cs="仿宋"/>
          <w:bCs/>
          <w:sz w:val="28"/>
          <w:szCs w:val="28"/>
        </w:rPr>
        <w:t>章）：</w:t>
      </w:r>
    </w:p>
    <w:p>
      <w:pPr>
        <w:widowControl/>
        <w:spacing w:line="560" w:lineRule="exact"/>
        <w:ind w:firstLine="1680" w:firstLineChars="6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法定代表人或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其委托代理人</w:t>
      </w:r>
      <w:r>
        <w:rPr>
          <w:rFonts w:hint="eastAsia" w:ascii="仿宋" w:hAnsi="仿宋" w:eastAsia="仿宋" w:cs="仿宋"/>
          <w:kern w:val="0"/>
          <w:sz w:val="28"/>
          <w:szCs w:val="28"/>
        </w:rPr>
        <w:t>（签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名或盖章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日期：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年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日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pacing w:val="8"/>
          <w:sz w:val="32"/>
          <w:szCs w:val="32"/>
          <w:u w:val="none"/>
          <w:lang w:val="en-US"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b/>
        <w:sz w:val="21"/>
        <w:szCs w:val="21"/>
      </w:rPr>
    </w:pPr>
    <w:r>
      <w:rPr>
        <w:sz w:val="21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b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3AEB1C"/>
    <w:multiLevelType w:val="singleLevel"/>
    <w:tmpl w:val="DA3AEB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1FF0123"/>
    <w:multiLevelType w:val="singleLevel"/>
    <w:tmpl w:val="71FF012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DAD"/>
    <w:rsid w:val="00037C9B"/>
    <w:rsid w:val="00087AE4"/>
    <w:rsid w:val="000A4E90"/>
    <w:rsid w:val="000E61F5"/>
    <w:rsid w:val="00110DC1"/>
    <w:rsid w:val="001117D7"/>
    <w:rsid w:val="001723CB"/>
    <w:rsid w:val="00187E92"/>
    <w:rsid w:val="00192BCF"/>
    <w:rsid w:val="001A19AC"/>
    <w:rsid w:val="001B0992"/>
    <w:rsid w:val="001F166C"/>
    <w:rsid w:val="002078A7"/>
    <w:rsid w:val="002314E4"/>
    <w:rsid w:val="002A35F9"/>
    <w:rsid w:val="002B23DA"/>
    <w:rsid w:val="002B4C1E"/>
    <w:rsid w:val="002D331B"/>
    <w:rsid w:val="002D5668"/>
    <w:rsid w:val="002E22F3"/>
    <w:rsid w:val="00304940"/>
    <w:rsid w:val="003115CD"/>
    <w:rsid w:val="003144E5"/>
    <w:rsid w:val="00324054"/>
    <w:rsid w:val="00367712"/>
    <w:rsid w:val="003B0EB5"/>
    <w:rsid w:val="003C0DAD"/>
    <w:rsid w:val="003C78DF"/>
    <w:rsid w:val="00425500"/>
    <w:rsid w:val="00466B61"/>
    <w:rsid w:val="004670CF"/>
    <w:rsid w:val="00490D0F"/>
    <w:rsid w:val="004A4C8D"/>
    <w:rsid w:val="00516D79"/>
    <w:rsid w:val="00521E84"/>
    <w:rsid w:val="00566710"/>
    <w:rsid w:val="00567DA4"/>
    <w:rsid w:val="005D196F"/>
    <w:rsid w:val="006103CB"/>
    <w:rsid w:val="006232C3"/>
    <w:rsid w:val="00661C4F"/>
    <w:rsid w:val="00663F89"/>
    <w:rsid w:val="006B1A92"/>
    <w:rsid w:val="006B3B80"/>
    <w:rsid w:val="00717E4E"/>
    <w:rsid w:val="00755B12"/>
    <w:rsid w:val="00794D1D"/>
    <w:rsid w:val="007A31C0"/>
    <w:rsid w:val="007B2B65"/>
    <w:rsid w:val="007B687C"/>
    <w:rsid w:val="007C606F"/>
    <w:rsid w:val="007E76B6"/>
    <w:rsid w:val="0084330B"/>
    <w:rsid w:val="00894496"/>
    <w:rsid w:val="008E0D45"/>
    <w:rsid w:val="009462E6"/>
    <w:rsid w:val="009760B7"/>
    <w:rsid w:val="009811A7"/>
    <w:rsid w:val="009A40CA"/>
    <w:rsid w:val="009F2C1E"/>
    <w:rsid w:val="00A17C48"/>
    <w:rsid w:val="00A57194"/>
    <w:rsid w:val="00A77C4D"/>
    <w:rsid w:val="00AB6140"/>
    <w:rsid w:val="00B2061E"/>
    <w:rsid w:val="00B43987"/>
    <w:rsid w:val="00B96B8C"/>
    <w:rsid w:val="00BA02B3"/>
    <w:rsid w:val="00BB4A8C"/>
    <w:rsid w:val="00BD27D6"/>
    <w:rsid w:val="00BF0A98"/>
    <w:rsid w:val="00C229CC"/>
    <w:rsid w:val="00CB53D3"/>
    <w:rsid w:val="00CD186A"/>
    <w:rsid w:val="00CE25D6"/>
    <w:rsid w:val="00D20775"/>
    <w:rsid w:val="00D3261F"/>
    <w:rsid w:val="00D3580F"/>
    <w:rsid w:val="00D4633F"/>
    <w:rsid w:val="00D5044E"/>
    <w:rsid w:val="00D50483"/>
    <w:rsid w:val="00D83448"/>
    <w:rsid w:val="00D961F9"/>
    <w:rsid w:val="00DB285D"/>
    <w:rsid w:val="00DE75D8"/>
    <w:rsid w:val="00E035F1"/>
    <w:rsid w:val="00EE5A31"/>
    <w:rsid w:val="00EF5632"/>
    <w:rsid w:val="00F208EC"/>
    <w:rsid w:val="00F21315"/>
    <w:rsid w:val="00F31B14"/>
    <w:rsid w:val="00F47C8B"/>
    <w:rsid w:val="00F70EA2"/>
    <w:rsid w:val="00F9643A"/>
    <w:rsid w:val="00FE6886"/>
    <w:rsid w:val="00FF2B09"/>
    <w:rsid w:val="01397E5C"/>
    <w:rsid w:val="01E15867"/>
    <w:rsid w:val="02265B90"/>
    <w:rsid w:val="028A2C93"/>
    <w:rsid w:val="03172926"/>
    <w:rsid w:val="039865E3"/>
    <w:rsid w:val="03A825F0"/>
    <w:rsid w:val="04901F5F"/>
    <w:rsid w:val="05587671"/>
    <w:rsid w:val="05E67E7B"/>
    <w:rsid w:val="06994D49"/>
    <w:rsid w:val="077449A4"/>
    <w:rsid w:val="081E72E6"/>
    <w:rsid w:val="08356875"/>
    <w:rsid w:val="09CC2D15"/>
    <w:rsid w:val="0C465F80"/>
    <w:rsid w:val="0C625EB1"/>
    <w:rsid w:val="0CD93F68"/>
    <w:rsid w:val="0DBF1DB4"/>
    <w:rsid w:val="11651FD6"/>
    <w:rsid w:val="127A2698"/>
    <w:rsid w:val="135967EE"/>
    <w:rsid w:val="135A6859"/>
    <w:rsid w:val="13E10C79"/>
    <w:rsid w:val="147D4CBA"/>
    <w:rsid w:val="15102D5C"/>
    <w:rsid w:val="17495E07"/>
    <w:rsid w:val="177F08C3"/>
    <w:rsid w:val="181B66A5"/>
    <w:rsid w:val="18402764"/>
    <w:rsid w:val="188A239A"/>
    <w:rsid w:val="191723A5"/>
    <w:rsid w:val="1949266B"/>
    <w:rsid w:val="1ABC18C9"/>
    <w:rsid w:val="1D005F50"/>
    <w:rsid w:val="1E3E6351"/>
    <w:rsid w:val="1E5012C5"/>
    <w:rsid w:val="1EF021D8"/>
    <w:rsid w:val="1F745A03"/>
    <w:rsid w:val="20003CF9"/>
    <w:rsid w:val="20772A81"/>
    <w:rsid w:val="21936002"/>
    <w:rsid w:val="2257624A"/>
    <w:rsid w:val="22CC74FA"/>
    <w:rsid w:val="24BC1DE3"/>
    <w:rsid w:val="24D05A0D"/>
    <w:rsid w:val="24E75B86"/>
    <w:rsid w:val="250A751A"/>
    <w:rsid w:val="25C418A3"/>
    <w:rsid w:val="25C82BD1"/>
    <w:rsid w:val="263B10EB"/>
    <w:rsid w:val="26583F4D"/>
    <w:rsid w:val="269C5B1F"/>
    <w:rsid w:val="2A0931EA"/>
    <w:rsid w:val="2AB066DF"/>
    <w:rsid w:val="2BA963A3"/>
    <w:rsid w:val="2BD04639"/>
    <w:rsid w:val="2BD46160"/>
    <w:rsid w:val="2BF06DFE"/>
    <w:rsid w:val="2D02474B"/>
    <w:rsid w:val="2D4B3052"/>
    <w:rsid w:val="2F305A48"/>
    <w:rsid w:val="2F68760A"/>
    <w:rsid w:val="30204F53"/>
    <w:rsid w:val="31A4311A"/>
    <w:rsid w:val="320210B7"/>
    <w:rsid w:val="320C44AD"/>
    <w:rsid w:val="32D20A1C"/>
    <w:rsid w:val="33434368"/>
    <w:rsid w:val="347618CD"/>
    <w:rsid w:val="34FA1038"/>
    <w:rsid w:val="374600E0"/>
    <w:rsid w:val="380A6280"/>
    <w:rsid w:val="38B7101B"/>
    <w:rsid w:val="397D69EB"/>
    <w:rsid w:val="39FB783A"/>
    <w:rsid w:val="39FF58F9"/>
    <w:rsid w:val="3A45504E"/>
    <w:rsid w:val="3CE7197B"/>
    <w:rsid w:val="3D737DE3"/>
    <w:rsid w:val="3D867867"/>
    <w:rsid w:val="3E743E00"/>
    <w:rsid w:val="3F7D3104"/>
    <w:rsid w:val="403C6EA2"/>
    <w:rsid w:val="41503302"/>
    <w:rsid w:val="41D47A41"/>
    <w:rsid w:val="428A0D5C"/>
    <w:rsid w:val="42BF193F"/>
    <w:rsid w:val="43E76585"/>
    <w:rsid w:val="43FB6291"/>
    <w:rsid w:val="44347E8C"/>
    <w:rsid w:val="472748D4"/>
    <w:rsid w:val="478A19D7"/>
    <w:rsid w:val="47AA1A12"/>
    <w:rsid w:val="47E1681D"/>
    <w:rsid w:val="48C5735F"/>
    <w:rsid w:val="49590E05"/>
    <w:rsid w:val="4B151C3D"/>
    <w:rsid w:val="4B583F69"/>
    <w:rsid w:val="4C7041B2"/>
    <w:rsid w:val="4CDF429D"/>
    <w:rsid w:val="4CE51220"/>
    <w:rsid w:val="4D1923F1"/>
    <w:rsid w:val="4DA91E20"/>
    <w:rsid w:val="4E3A5973"/>
    <w:rsid w:val="4E9C643C"/>
    <w:rsid w:val="4F465F59"/>
    <w:rsid w:val="4F47227D"/>
    <w:rsid w:val="508B07E9"/>
    <w:rsid w:val="516D02FB"/>
    <w:rsid w:val="51FC3AE1"/>
    <w:rsid w:val="537626D3"/>
    <w:rsid w:val="53AB241B"/>
    <w:rsid w:val="548F21C6"/>
    <w:rsid w:val="55E867B9"/>
    <w:rsid w:val="562A0811"/>
    <w:rsid w:val="563F667B"/>
    <w:rsid w:val="582C7497"/>
    <w:rsid w:val="58314293"/>
    <w:rsid w:val="588873DB"/>
    <w:rsid w:val="58F52D3F"/>
    <w:rsid w:val="5A282CAF"/>
    <w:rsid w:val="5A4742CF"/>
    <w:rsid w:val="5AF23F13"/>
    <w:rsid w:val="5CE06D44"/>
    <w:rsid w:val="5E7B18C1"/>
    <w:rsid w:val="5FB34663"/>
    <w:rsid w:val="60BC78FF"/>
    <w:rsid w:val="60FD27E4"/>
    <w:rsid w:val="614F51AC"/>
    <w:rsid w:val="616129FF"/>
    <w:rsid w:val="61CD1D8C"/>
    <w:rsid w:val="61EB590E"/>
    <w:rsid w:val="61EC18AB"/>
    <w:rsid w:val="62FC465D"/>
    <w:rsid w:val="63125967"/>
    <w:rsid w:val="643D2F22"/>
    <w:rsid w:val="659C5058"/>
    <w:rsid w:val="675F6B64"/>
    <w:rsid w:val="685D6551"/>
    <w:rsid w:val="69333DCC"/>
    <w:rsid w:val="698B4E1E"/>
    <w:rsid w:val="6A6B3CDB"/>
    <w:rsid w:val="6AB4235F"/>
    <w:rsid w:val="6AD53459"/>
    <w:rsid w:val="6CC909CC"/>
    <w:rsid w:val="6D2852B3"/>
    <w:rsid w:val="6E733D73"/>
    <w:rsid w:val="6F373594"/>
    <w:rsid w:val="6FE93DB2"/>
    <w:rsid w:val="6FFA3D1B"/>
    <w:rsid w:val="7081374F"/>
    <w:rsid w:val="708F2C6E"/>
    <w:rsid w:val="714154F1"/>
    <w:rsid w:val="717C7FDD"/>
    <w:rsid w:val="717D4E1B"/>
    <w:rsid w:val="71830314"/>
    <w:rsid w:val="723669FF"/>
    <w:rsid w:val="729707D2"/>
    <w:rsid w:val="72A24B1C"/>
    <w:rsid w:val="73643309"/>
    <w:rsid w:val="746802E3"/>
    <w:rsid w:val="74C07AF7"/>
    <w:rsid w:val="766C2C40"/>
    <w:rsid w:val="77804625"/>
    <w:rsid w:val="77AF101E"/>
    <w:rsid w:val="783338BC"/>
    <w:rsid w:val="7ABC22A3"/>
    <w:rsid w:val="7AF722E3"/>
    <w:rsid w:val="7B0E3B6A"/>
    <w:rsid w:val="7BD50379"/>
    <w:rsid w:val="7D1D0C3D"/>
    <w:rsid w:val="7E312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20"/>
    <w:qFormat/>
    <w:uiPriority w:val="0"/>
    <w:pPr>
      <w:autoSpaceDE w:val="0"/>
      <w:autoSpaceDN w:val="0"/>
      <w:adjustRightInd w:val="0"/>
    </w:pPr>
    <w:rPr>
      <w:rFonts w:ascii="宋体" w:hAnsi="Tms Rmn" w:eastAsia="宋体" w:cs="宋体"/>
      <w:szCs w:val="21"/>
    </w:rPr>
  </w:style>
  <w:style w:type="paragraph" w:styleId="6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  <w:rPr>
      <w:rFonts w:ascii="Verdana" w:hAnsi="Verdana" w:eastAsia="仿宋_GB2312"/>
      <w:szCs w:val="20"/>
      <w:lang w:eastAsia="en-US"/>
    </w:rPr>
  </w:style>
  <w:style w:type="character" w:customStyle="1" w:styleId="15">
    <w:name w:val="页眉 字符"/>
    <w:basedOn w:val="13"/>
    <w:link w:val="9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7">
    <w:name w:val="日期 字符"/>
    <w:basedOn w:val="13"/>
    <w:link w:val="6"/>
    <w:semiHidden/>
    <w:qFormat/>
    <w:uiPriority w:val="99"/>
  </w:style>
  <w:style w:type="character" w:customStyle="1" w:styleId="18">
    <w:name w:val="fontstyle01"/>
    <w:basedOn w:val="13"/>
    <w:qFormat/>
    <w:uiPriority w:val="0"/>
    <w:rPr>
      <w:rFonts w:hint="eastAsia" w:ascii="宋体" w:hAnsi="宋体" w:eastAsia="宋体"/>
      <w:color w:val="000000"/>
      <w:sz w:val="44"/>
      <w:szCs w:val="44"/>
    </w:rPr>
  </w:style>
  <w:style w:type="character" w:customStyle="1" w:styleId="19">
    <w:name w:val="纯文本 Char"/>
    <w:qFormat/>
    <w:uiPriority w:val="0"/>
    <w:rPr>
      <w:rFonts w:ascii="宋体" w:hAnsi="Tms Rmn" w:eastAsia="宋体" w:cs="宋体"/>
      <w:szCs w:val="21"/>
    </w:rPr>
  </w:style>
  <w:style w:type="character" w:customStyle="1" w:styleId="20">
    <w:name w:val="纯文本 字符"/>
    <w:basedOn w:val="13"/>
    <w:link w:val="5"/>
    <w:semiHidden/>
    <w:qFormat/>
    <w:uiPriority w:val="99"/>
    <w:rPr>
      <w:rFonts w:ascii="宋体" w:hAnsi="Courier New" w:eastAsia="宋体" w:cs="Courier New"/>
      <w:szCs w:val="21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2 Char"/>
    <w:basedOn w:val="1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2 字符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4">
    <w:name w:val="批注框文本 字符"/>
    <w:basedOn w:val="13"/>
    <w:link w:val="7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2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A2C404-7F7F-488E-AAA9-31CC127A54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387</Words>
  <Characters>2212</Characters>
  <Lines>18</Lines>
  <Paragraphs>5</Paragraphs>
  <TotalTime>14</TotalTime>
  <ScaleCrop>false</ScaleCrop>
  <LinksUpToDate>false</LinksUpToDate>
  <CharactersWithSpaces>2594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2019-04-12T08:17:00Z</dcterms:created>
  <dc:creator>Administrator</dc:creator>
  <cp:lastModifiedBy>WYN</cp:lastModifiedBy>
  <cp:lastPrinted>2019-11-26T02:04:00Z</cp:lastPrinted>
  <dcterms:modified xsi:type="dcterms:W3CDTF">2021-03-26T03:41:26Z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